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735" w:rsidRPr="00DD71E4" w:rsidRDefault="00F16735" w:rsidP="00F16735">
      <w:pPr>
        <w:pStyle w:val="Ttulo1"/>
        <w:ind w:firstLine="708"/>
        <w:jc w:val="both"/>
        <w:rPr>
          <w:rFonts w:ascii="Calibri" w:hAnsi="Calibri" w:cs="Calibri"/>
          <w:i w:val="0"/>
          <w:color w:val="767171" w:themeColor="background2" w:themeShade="80"/>
          <w:sz w:val="26"/>
          <w:szCs w:val="26"/>
        </w:rPr>
      </w:pPr>
      <w:r w:rsidRPr="00DD71E4">
        <w:rPr>
          <w:rFonts w:ascii="Calibri" w:hAnsi="Calibri" w:cs="Calibri"/>
          <w:i w:val="0"/>
          <w:color w:val="767171" w:themeColor="background2" w:themeShade="80"/>
          <w:sz w:val="26"/>
          <w:szCs w:val="26"/>
        </w:rPr>
        <w:t xml:space="preserve">León, Guanajuato, a </w:t>
      </w:r>
      <w:r w:rsidR="00CD442B" w:rsidRPr="00DD71E4">
        <w:rPr>
          <w:rFonts w:ascii="Calibri" w:hAnsi="Calibri" w:cs="Calibri"/>
          <w:i w:val="0"/>
          <w:color w:val="767171" w:themeColor="background2" w:themeShade="80"/>
          <w:sz w:val="26"/>
          <w:szCs w:val="26"/>
        </w:rPr>
        <w:t>21 veintiuno de diciembre</w:t>
      </w:r>
      <w:r w:rsidRPr="00DD71E4">
        <w:rPr>
          <w:rFonts w:ascii="Calibri" w:hAnsi="Calibri" w:cs="Calibri"/>
          <w:i w:val="0"/>
          <w:color w:val="767171" w:themeColor="background2" w:themeShade="80"/>
          <w:sz w:val="26"/>
          <w:szCs w:val="26"/>
        </w:rPr>
        <w:t xml:space="preserve"> del año 201</w:t>
      </w:r>
      <w:r w:rsidR="00FE4A6E" w:rsidRPr="00DD71E4">
        <w:rPr>
          <w:rFonts w:ascii="Calibri" w:hAnsi="Calibri" w:cs="Calibri"/>
          <w:i w:val="0"/>
          <w:color w:val="767171" w:themeColor="background2" w:themeShade="80"/>
          <w:sz w:val="26"/>
          <w:szCs w:val="26"/>
        </w:rPr>
        <w:t>6</w:t>
      </w:r>
      <w:r w:rsidRPr="00DD71E4">
        <w:rPr>
          <w:rFonts w:ascii="Calibri" w:hAnsi="Calibri" w:cs="Calibri"/>
          <w:i w:val="0"/>
          <w:color w:val="767171" w:themeColor="background2" w:themeShade="80"/>
          <w:sz w:val="26"/>
          <w:szCs w:val="26"/>
        </w:rPr>
        <w:t xml:space="preserve"> dos mil</w:t>
      </w:r>
      <w:r w:rsidR="00FE4A6E" w:rsidRPr="00DD71E4">
        <w:rPr>
          <w:rFonts w:ascii="Calibri" w:hAnsi="Calibri" w:cs="Calibri"/>
          <w:i w:val="0"/>
          <w:color w:val="767171" w:themeColor="background2" w:themeShade="80"/>
          <w:sz w:val="26"/>
          <w:szCs w:val="26"/>
        </w:rPr>
        <w:t xml:space="preserve"> d</w:t>
      </w:r>
      <w:r w:rsidRPr="00DD71E4">
        <w:rPr>
          <w:rFonts w:ascii="Calibri" w:hAnsi="Calibri" w:cs="Calibri"/>
          <w:i w:val="0"/>
          <w:color w:val="767171" w:themeColor="background2" w:themeShade="80"/>
          <w:sz w:val="26"/>
          <w:szCs w:val="26"/>
        </w:rPr>
        <w:t>i</w:t>
      </w:r>
      <w:r w:rsidR="00FE4A6E" w:rsidRPr="00DD71E4">
        <w:rPr>
          <w:rFonts w:ascii="Calibri" w:hAnsi="Calibri" w:cs="Calibri"/>
          <w:i w:val="0"/>
          <w:color w:val="767171" w:themeColor="background2" w:themeShade="80"/>
          <w:sz w:val="26"/>
          <w:szCs w:val="26"/>
        </w:rPr>
        <w:t xml:space="preserve">eciséis. . . . . </w:t>
      </w:r>
      <w:r w:rsidR="003F27FC" w:rsidRPr="00DD71E4">
        <w:rPr>
          <w:rFonts w:ascii="Calibri" w:hAnsi="Calibri" w:cs="Calibri"/>
          <w:i w:val="0"/>
          <w:color w:val="767171" w:themeColor="background2" w:themeShade="80"/>
          <w:sz w:val="26"/>
          <w:szCs w:val="26"/>
        </w:rPr>
        <w:t xml:space="preserve">. . . . . . . . . . . . . . . . . . . . . . . . . . . . . . . . . . . . . . . . . . . . . . . . . . . . . . . </w:t>
      </w:r>
    </w:p>
    <w:p w:rsidR="00F16735" w:rsidRPr="00DD71E4" w:rsidRDefault="00F16735" w:rsidP="00F16735">
      <w:pPr>
        <w:rPr>
          <w:rFonts w:ascii="Calibri" w:hAnsi="Calibri" w:cs="Calibri"/>
          <w:color w:val="767171" w:themeColor="background2" w:themeShade="80"/>
          <w:sz w:val="26"/>
          <w:szCs w:val="26"/>
          <w:lang w:val="es-MX"/>
        </w:rPr>
      </w:pPr>
    </w:p>
    <w:p w:rsidR="00F16735" w:rsidRPr="00DD71E4" w:rsidRDefault="00F16735" w:rsidP="00F16735">
      <w:pPr>
        <w:pStyle w:val="Textoindependiente"/>
        <w:ind w:firstLine="708"/>
        <w:rPr>
          <w:rFonts w:ascii="Calibri" w:hAnsi="Calibri" w:cs="Calibri"/>
          <w:color w:val="767171" w:themeColor="background2" w:themeShade="80"/>
          <w:sz w:val="26"/>
          <w:szCs w:val="26"/>
        </w:rPr>
      </w:pPr>
      <w:r w:rsidRPr="00DD71E4">
        <w:rPr>
          <w:rFonts w:ascii="Calibri" w:hAnsi="Calibri" w:cs="Calibri"/>
          <w:b/>
          <w:bCs/>
          <w:i/>
          <w:iCs/>
          <w:color w:val="767171" w:themeColor="background2" w:themeShade="80"/>
          <w:sz w:val="26"/>
          <w:szCs w:val="26"/>
          <w:lang w:val="es-ES"/>
        </w:rPr>
        <w:t>V I S T O S</w:t>
      </w:r>
      <w:r w:rsidRPr="00DD71E4">
        <w:rPr>
          <w:rFonts w:ascii="Calibri" w:hAnsi="Calibri" w:cs="Calibri"/>
          <w:bCs/>
          <w:iCs/>
          <w:color w:val="767171" w:themeColor="background2" w:themeShade="80"/>
          <w:sz w:val="26"/>
          <w:szCs w:val="26"/>
          <w:lang w:val="es-ES"/>
        </w:rPr>
        <w:t xml:space="preserve">, </w:t>
      </w:r>
      <w:r w:rsidRPr="00DD71E4">
        <w:rPr>
          <w:rFonts w:ascii="Calibri" w:hAnsi="Calibri" w:cs="Calibri"/>
          <w:bCs/>
          <w:iCs/>
          <w:color w:val="767171" w:themeColor="background2" w:themeShade="80"/>
          <w:sz w:val="26"/>
          <w:szCs w:val="26"/>
        </w:rPr>
        <w:t>para dictar sentencia definitiva,</w:t>
      </w:r>
      <w:r w:rsidRPr="00DD71E4">
        <w:rPr>
          <w:rFonts w:ascii="Calibri" w:hAnsi="Calibri" w:cs="Calibri"/>
          <w:color w:val="767171" w:themeColor="background2" w:themeShade="80"/>
          <w:sz w:val="26"/>
          <w:szCs w:val="26"/>
        </w:rPr>
        <w:t xml:space="preserve"> los autos del proceso administrativo identificado con el número </w:t>
      </w:r>
      <w:r w:rsidRPr="00DD71E4">
        <w:rPr>
          <w:rFonts w:ascii="Calibri" w:hAnsi="Calibri" w:cs="Calibri"/>
          <w:b/>
          <w:color w:val="767171" w:themeColor="background2" w:themeShade="80"/>
          <w:sz w:val="26"/>
          <w:szCs w:val="26"/>
        </w:rPr>
        <w:t>2</w:t>
      </w:r>
      <w:r w:rsidR="00FE4A6E" w:rsidRPr="00DD71E4">
        <w:rPr>
          <w:rFonts w:ascii="Calibri" w:hAnsi="Calibri" w:cs="Calibri"/>
          <w:b/>
          <w:color w:val="767171" w:themeColor="background2" w:themeShade="80"/>
          <w:sz w:val="26"/>
          <w:szCs w:val="26"/>
        </w:rPr>
        <w:t>38</w:t>
      </w:r>
      <w:r w:rsidRPr="00DD71E4">
        <w:rPr>
          <w:rFonts w:ascii="Calibri" w:hAnsi="Calibri" w:cs="Calibri"/>
          <w:b/>
          <w:bCs/>
          <w:iCs/>
          <w:color w:val="767171" w:themeColor="background2" w:themeShade="80"/>
          <w:sz w:val="26"/>
          <w:szCs w:val="26"/>
        </w:rPr>
        <w:t>/201</w:t>
      </w:r>
      <w:r w:rsidR="00FE4A6E" w:rsidRPr="00DD71E4">
        <w:rPr>
          <w:rFonts w:ascii="Calibri" w:hAnsi="Calibri" w:cs="Calibri"/>
          <w:b/>
          <w:bCs/>
          <w:iCs/>
          <w:color w:val="767171" w:themeColor="background2" w:themeShade="80"/>
          <w:sz w:val="26"/>
          <w:szCs w:val="26"/>
        </w:rPr>
        <w:t>6</w:t>
      </w:r>
      <w:r w:rsidRPr="00DD71E4">
        <w:rPr>
          <w:rFonts w:ascii="Calibri" w:hAnsi="Calibri" w:cs="Calibri"/>
          <w:b/>
          <w:iCs/>
          <w:color w:val="767171" w:themeColor="background2" w:themeShade="80"/>
          <w:sz w:val="26"/>
          <w:szCs w:val="26"/>
        </w:rPr>
        <w:t>-JN</w:t>
      </w:r>
      <w:r w:rsidRPr="00DD71E4">
        <w:rPr>
          <w:rFonts w:ascii="Calibri" w:hAnsi="Calibri" w:cs="Calibri"/>
          <w:color w:val="767171" w:themeColor="background2" w:themeShade="80"/>
          <w:sz w:val="26"/>
          <w:szCs w:val="26"/>
        </w:rPr>
        <w:t xml:space="preserve">, promovido por el ciudadano </w:t>
      </w:r>
      <w:r w:rsidR="006E5332">
        <w:rPr>
          <w:rFonts w:ascii="Calibri" w:hAnsi="Calibri" w:cs="Calibri"/>
          <w:b/>
          <w:color w:val="767171" w:themeColor="background2" w:themeShade="80"/>
          <w:sz w:val="26"/>
          <w:szCs w:val="26"/>
        </w:rPr>
        <w:t>*****</w:t>
      </w:r>
      <w:r w:rsidRPr="00DD71E4">
        <w:rPr>
          <w:rFonts w:ascii="Calibri" w:hAnsi="Calibri" w:cs="Calibri"/>
          <w:bCs/>
          <w:iCs/>
          <w:color w:val="767171" w:themeColor="background2" w:themeShade="80"/>
          <w:sz w:val="26"/>
          <w:szCs w:val="26"/>
        </w:rPr>
        <w:t>;</w:t>
      </w:r>
      <w:r w:rsidRPr="00DD71E4">
        <w:rPr>
          <w:rFonts w:ascii="Calibri" w:hAnsi="Calibri" w:cs="Calibri"/>
          <w:color w:val="767171" w:themeColor="background2" w:themeShade="80"/>
          <w:sz w:val="26"/>
          <w:szCs w:val="26"/>
        </w:rPr>
        <w:t xml:space="preserve"> y,. . . . . . . . . . . . . . . . . . . . . . . . . . . . </w:t>
      </w:r>
      <w:r w:rsidR="00FE4A6E" w:rsidRPr="00DD71E4">
        <w:rPr>
          <w:rFonts w:ascii="Calibri" w:hAnsi="Calibri" w:cs="Calibri"/>
          <w:color w:val="767171" w:themeColor="background2" w:themeShade="80"/>
          <w:sz w:val="26"/>
          <w:szCs w:val="26"/>
        </w:rPr>
        <w:t xml:space="preserve">. . . . </w:t>
      </w:r>
    </w:p>
    <w:p w:rsidR="00F16735" w:rsidRPr="00DD71E4" w:rsidRDefault="00F16735" w:rsidP="00F16735">
      <w:pPr>
        <w:pStyle w:val="Textoindependiente"/>
        <w:rPr>
          <w:rFonts w:ascii="Calibri" w:hAnsi="Calibri" w:cs="Calibri"/>
          <w:color w:val="767171" w:themeColor="background2" w:themeShade="80"/>
          <w:sz w:val="26"/>
          <w:szCs w:val="26"/>
        </w:rPr>
      </w:pPr>
    </w:p>
    <w:p w:rsidR="00F16735" w:rsidRPr="00DD71E4" w:rsidRDefault="00F16735" w:rsidP="00F16735">
      <w:pPr>
        <w:pStyle w:val="Textoindependiente"/>
        <w:rPr>
          <w:rFonts w:ascii="Calibri" w:hAnsi="Calibri" w:cs="Calibri"/>
          <w:color w:val="767171" w:themeColor="background2" w:themeShade="80"/>
          <w:sz w:val="26"/>
          <w:szCs w:val="26"/>
        </w:rPr>
      </w:pPr>
    </w:p>
    <w:p w:rsidR="00F16735" w:rsidRPr="00DD71E4" w:rsidRDefault="00F16735" w:rsidP="00F16735">
      <w:pPr>
        <w:pStyle w:val="Textoindependiente"/>
        <w:ind w:firstLine="708"/>
        <w:jc w:val="center"/>
        <w:rPr>
          <w:rFonts w:ascii="Calibri" w:hAnsi="Calibri" w:cs="Calibri"/>
          <w:b/>
          <w:bCs/>
          <w:i/>
          <w:iCs/>
          <w:color w:val="767171" w:themeColor="background2" w:themeShade="80"/>
          <w:sz w:val="26"/>
          <w:szCs w:val="26"/>
        </w:rPr>
      </w:pPr>
      <w:r w:rsidRPr="00DD71E4">
        <w:rPr>
          <w:rFonts w:ascii="Calibri" w:hAnsi="Calibri" w:cs="Calibri"/>
          <w:b/>
          <w:bCs/>
          <w:i/>
          <w:iCs/>
          <w:color w:val="767171" w:themeColor="background2" w:themeShade="80"/>
          <w:sz w:val="26"/>
          <w:szCs w:val="26"/>
        </w:rPr>
        <w:t xml:space="preserve">C O N S I D E R A N D </w:t>
      </w:r>
      <w:proofErr w:type="gramStart"/>
      <w:r w:rsidRPr="00DD71E4">
        <w:rPr>
          <w:rFonts w:ascii="Calibri" w:hAnsi="Calibri" w:cs="Calibri"/>
          <w:b/>
          <w:bCs/>
          <w:i/>
          <w:iCs/>
          <w:color w:val="767171" w:themeColor="background2" w:themeShade="80"/>
          <w:sz w:val="26"/>
          <w:szCs w:val="26"/>
        </w:rPr>
        <w:t>O :</w:t>
      </w:r>
      <w:proofErr w:type="gramEnd"/>
    </w:p>
    <w:p w:rsidR="00F16735" w:rsidRPr="00DD71E4" w:rsidRDefault="00F16735" w:rsidP="00F16735">
      <w:pPr>
        <w:pStyle w:val="Textoindependiente"/>
        <w:ind w:firstLine="708"/>
        <w:jc w:val="center"/>
        <w:rPr>
          <w:rFonts w:ascii="Calibri" w:hAnsi="Calibri" w:cs="Calibri"/>
          <w:b/>
          <w:bCs/>
          <w:color w:val="767171" w:themeColor="background2" w:themeShade="80"/>
          <w:sz w:val="26"/>
          <w:szCs w:val="26"/>
        </w:rPr>
      </w:pPr>
    </w:p>
    <w:p w:rsidR="00F16735" w:rsidRPr="00DD71E4" w:rsidRDefault="00F16735" w:rsidP="00F16735">
      <w:pPr>
        <w:pStyle w:val="Textoindependiente"/>
        <w:rPr>
          <w:rFonts w:ascii="Calibri" w:hAnsi="Calibri" w:cs="Calibri"/>
          <w:b/>
          <w:bCs/>
          <w:i/>
          <w:iCs/>
          <w:color w:val="767171" w:themeColor="background2" w:themeShade="80"/>
          <w:sz w:val="26"/>
          <w:szCs w:val="26"/>
        </w:rPr>
      </w:pPr>
      <w:bookmarkStart w:id="0" w:name="_GoBack"/>
      <w:bookmarkEnd w:id="0"/>
    </w:p>
    <w:p w:rsidR="00F16735" w:rsidRPr="00DD71E4" w:rsidRDefault="00F16735" w:rsidP="00F16735">
      <w:pPr>
        <w:pStyle w:val="Textoindependiente"/>
        <w:ind w:firstLine="708"/>
        <w:rPr>
          <w:rFonts w:ascii="Calibri" w:hAnsi="Calibri" w:cs="Calibri"/>
          <w:color w:val="767171" w:themeColor="background2" w:themeShade="80"/>
          <w:sz w:val="26"/>
          <w:szCs w:val="26"/>
        </w:rPr>
      </w:pPr>
      <w:r w:rsidRPr="00DD71E4">
        <w:rPr>
          <w:rFonts w:ascii="Calibri" w:hAnsi="Calibri" w:cs="Calibri"/>
          <w:b/>
          <w:bCs/>
          <w:i/>
          <w:iCs/>
          <w:color w:val="767171" w:themeColor="background2" w:themeShade="80"/>
          <w:sz w:val="26"/>
          <w:szCs w:val="26"/>
        </w:rPr>
        <w:t>SEGUNDO</w:t>
      </w:r>
      <w:r w:rsidRPr="00DD71E4">
        <w:rPr>
          <w:rFonts w:ascii="Calibri" w:hAnsi="Calibri" w:cs="Calibri"/>
          <w:b/>
          <w:bCs/>
          <w:color w:val="767171" w:themeColor="background2" w:themeShade="80"/>
          <w:sz w:val="26"/>
          <w:szCs w:val="26"/>
        </w:rPr>
        <w:t xml:space="preserve">.- </w:t>
      </w:r>
      <w:r w:rsidRPr="00DD71E4">
        <w:rPr>
          <w:rFonts w:ascii="Calibri" w:hAnsi="Calibri" w:cs="Calibri"/>
          <w:color w:val="767171" w:themeColor="background2" w:themeShade="80"/>
          <w:sz w:val="26"/>
          <w:szCs w:val="26"/>
        </w:rPr>
        <w:t>El presente proceso administrativo fue promovido oportunamente, toda vez que la demanda fue presentada dentro de los 30 treinta días hábiles siguientes a aquél en que el demandante se ostenta sabedor de la emisión del a</w:t>
      </w:r>
      <w:r w:rsidR="00B02830" w:rsidRPr="00DD71E4">
        <w:rPr>
          <w:rFonts w:ascii="Calibri" w:hAnsi="Calibri" w:cs="Calibri"/>
          <w:color w:val="767171" w:themeColor="background2" w:themeShade="80"/>
          <w:sz w:val="26"/>
          <w:szCs w:val="26"/>
        </w:rPr>
        <w:t>viso</w:t>
      </w:r>
      <w:r w:rsidRPr="00DD71E4">
        <w:rPr>
          <w:rFonts w:ascii="Calibri" w:hAnsi="Calibri" w:cs="Calibri"/>
          <w:color w:val="767171" w:themeColor="background2" w:themeShade="80"/>
          <w:sz w:val="26"/>
          <w:szCs w:val="26"/>
        </w:rPr>
        <w:t xml:space="preserve"> impugnad</w:t>
      </w:r>
      <w:r w:rsidR="00B02830" w:rsidRPr="00DD71E4">
        <w:rPr>
          <w:rFonts w:ascii="Calibri" w:hAnsi="Calibri" w:cs="Calibri"/>
          <w:color w:val="767171" w:themeColor="background2" w:themeShade="80"/>
          <w:sz w:val="26"/>
          <w:szCs w:val="26"/>
        </w:rPr>
        <w:t>o</w:t>
      </w:r>
      <w:r w:rsidRPr="00DD71E4">
        <w:rPr>
          <w:rFonts w:ascii="Calibri" w:hAnsi="Calibri" w:cs="Calibri"/>
          <w:color w:val="767171" w:themeColor="background2" w:themeShade="80"/>
          <w:sz w:val="26"/>
          <w:szCs w:val="26"/>
        </w:rPr>
        <w:t xml:space="preserve">, que fue el día </w:t>
      </w:r>
      <w:r w:rsidR="00CC290F" w:rsidRPr="00DD71E4">
        <w:rPr>
          <w:rFonts w:ascii="Calibri" w:hAnsi="Calibri" w:cs="Calibri"/>
          <w:color w:val="767171" w:themeColor="background2" w:themeShade="80"/>
          <w:sz w:val="26"/>
          <w:szCs w:val="26"/>
        </w:rPr>
        <w:t xml:space="preserve">1 uno </w:t>
      </w:r>
      <w:r w:rsidRPr="00DD71E4">
        <w:rPr>
          <w:rFonts w:ascii="Calibri" w:hAnsi="Calibri" w:cs="Calibri"/>
          <w:color w:val="767171" w:themeColor="background2" w:themeShade="80"/>
          <w:sz w:val="26"/>
          <w:szCs w:val="26"/>
        </w:rPr>
        <w:t xml:space="preserve">de marzo del </w:t>
      </w:r>
      <w:r w:rsidR="00B02830" w:rsidRPr="00DD71E4">
        <w:rPr>
          <w:rFonts w:ascii="Calibri" w:hAnsi="Calibri" w:cs="Calibri"/>
          <w:color w:val="767171" w:themeColor="background2" w:themeShade="80"/>
          <w:sz w:val="26"/>
          <w:szCs w:val="26"/>
        </w:rPr>
        <w:t xml:space="preserve">presente </w:t>
      </w:r>
      <w:r w:rsidRPr="00DD71E4">
        <w:rPr>
          <w:rFonts w:ascii="Calibri" w:hAnsi="Calibri" w:cs="Calibri"/>
          <w:color w:val="767171" w:themeColor="background2" w:themeShade="80"/>
          <w:sz w:val="26"/>
          <w:szCs w:val="26"/>
        </w:rPr>
        <w:t xml:space="preserve">año, sin que de las constancias de la presente causa administrativa se desprenda lo contrario . . . . . . . . . . . . . . . . . . . . . . . . . . . . . </w:t>
      </w:r>
      <w:r w:rsidR="00D44E3D" w:rsidRPr="00DD71E4">
        <w:rPr>
          <w:rFonts w:ascii="Calibri" w:hAnsi="Calibri" w:cs="Calibri"/>
          <w:color w:val="767171" w:themeColor="background2" w:themeShade="80"/>
          <w:sz w:val="26"/>
          <w:szCs w:val="26"/>
        </w:rPr>
        <w:t xml:space="preserve">. . . . . . </w:t>
      </w:r>
      <w:r w:rsidR="00B02830" w:rsidRPr="00DD71E4">
        <w:rPr>
          <w:rFonts w:ascii="Calibri" w:hAnsi="Calibri" w:cs="Calibri"/>
          <w:color w:val="767171" w:themeColor="background2" w:themeShade="80"/>
          <w:sz w:val="26"/>
          <w:szCs w:val="26"/>
        </w:rPr>
        <w:t xml:space="preserve">. . . . . . . . . . </w:t>
      </w:r>
      <w:r w:rsidR="003F7871" w:rsidRPr="00DD71E4">
        <w:rPr>
          <w:rFonts w:ascii="Calibri" w:hAnsi="Calibri" w:cs="Calibri"/>
          <w:color w:val="767171" w:themeColor="background2" w:themeShade="80"/>
          <w:sz w:val="26"/>
          <w:szCs w:val="26"/>
        </w:rPr>
        <w:t xml:space="preserve">. . . . . . . . . . . . . . </w:t>
      </w:r>
    </w:p>
    <w:p w:rsidR="00F16735" w:rsidRPr="00DD71E4" w:rsidRDefault="00F16735" w:rsidP="00F16735">
      <w:pPr>
        <w:jc w:val="both"/>
        <w:rPr>
          <w:rFonts w:ascii="Calibri" w:hAnsi="Calibri" w:cs="Calibri"/>
          <w:b/>
          <w:i/>
          <w:iCs/>
          <w:color w:val="767171" w:themeColor="background2" w:themeShade="80"/>
          <w:sz w:val="26"/>
          <w:szCs w:val="26"/>
          <w:lang w:val="es-MX"/>
        </w:rPr>
      </w:pPr>
    </w:p>
    <w:p w:rsidR="00214D77" w:rsidRPr="00DD71E4" w:rsidRDefault="00F16735" w:rsidP="00214D77">
      <w:pPr>
        <w:ind w:firstLine="708"/>
        <w:jc w:val="both"/>
        <w:rPr>
          <w:rFonts w:ascii="Calibri" w:hAnsi="Calibri" w:cs="Calibri"/>
          <w:color w:val="767171" w:themeColor="background2" w:themeShade="80"/>
          <w:sz w:val="26"/>
          <w:szCs w:val="26"/>
        </w:rPr>
      </w:pPr>
      <w:r w:rsidRPr="00DD71E4">
        <w:rPr>
          <w:rFonts w:ascii="Calibri" w:hAnsi="Calibri" w:cs="Calibri"/>
          <w:b/>
          <w:i/>
          <w:iCs/>
          <w:color w:val="767171" w:themeColor="background2" w:themeShade="80"/>
          <w:sz w:val="26"/>
          <w:szCs w:val="26"/>
        </w:rPr>
        <w:t xml:space="preserve">TERCERO.- </w:t>
      </w:r>
      <w:r w:rsidRPr="00DD71E4">
        <w:rPr>
          <w:rFonts w:ascii="Calibri" w:hAnsi="Calibri" w:cs="Calibri"/>
          <w:color w:val="767171" w:themeColor="background2" w:themeShade="80"/>
          <w:sz w:val="26"/>
          <w:szCs w:val="26"/>
        </w:rPr>
        <w:t>La existencia del acto impugnado en el presente asunto, se encuentra debidamente acreditada en autos con l</w:t>
      </w:r>
      <w:r w:rsidR="000B5396" w:rsidRPr="00DD71E4">
        <w:rPr>
          <w:rFonts w:ascii="Calibri" w:hAnsi="Calibri" w:cs="Calibri"/>
          <w:color w:val="767171" w:themeColor="background2" w:themeShade="80"/>
          <w:sz w:val="26"/>
          <w:szCs w:val="26"/>
        </w:rPr>
        <w:t>a</w:t>
      </w:r>
      <w:r w:rsidRPr="00DD71E4">
        <w:rPr>
          <w:rFonts w:ascii="Calibri" w:hAnsi="Calibri" w:cs="Calibri"/>
          <w:color w:val="767171" w:themeColor="background2" w:themeShade="80"/>
          <w:sz w:val="26"/>
          <w:szCs w:val="26"/>
        </w:rPr>
        <w:t xml:space="preserve"> </w:t>
      </w:r>
      <w:r w:rsidR="000B5396" w:rsidRPr="00DD71E4">
        <w:rPr>
          <w:rFonts w:ascii="Calibri" w:hAnsi="Calibri" w:cs="Calibri"/>
          <w:color w:val="767171" w:themeColor="background2" w:themeShade="80"/>
          <w:sz w:val="26"/>
          <w:szCs w:val="26"/>
        </w:rPr>
        <w:t>c</w:t>
      </w:r>
      <w:r w:rsidRPr="00DD71E4">
        <w:rPr>
          <w:rFonts w:ascii="Calibri" w:hAnsi="Calibri" w:cs="Calibri"/>
          <w:color w:val="767171" w:themeColor="background2" w:themeShade="80"/>
          <w:sz w:val="26"/>
          <w:szCs w:val="26"/>
        </w:rPr>
        <w:t>o</w:t>
      </w:r>
      <w:r w:rsidR="000B5396" w:rsidRPr="00DD71E4">
        <w:rPr>
          <w:rFonts w:ascii="Calibri" w:hAnsi="Calibri" w:cs="Calibri"/>
          <w:color w:val="767171" w:themeColor="background2" w:themeShade="80"/>
          <w:sz w:val="26"/>
          <w:szCs w:val="26"/>
        </w:rPr>
        <w:t>pi</w:t>
      </w:r>
      <w:r w:rsidRPr="00DD71E4">
        <w:rPr>
          <w:rFonts w:ascii="Calibri" w:hAnsi="Calibri" w:cs="Calibri"/>
          <w:color w:val="767171" w:themeColor="background2" w:themeShade="80"/>
          <w:sz w:val="26"/>
          <w:szCs w:val="26"/>
        </w:rPr>
        <w:t xml:space="preserve">a </w:t>
      </w:r>
      <w:r w:rsidR="000B5396" w:rsidRPr="00DD71E4">
        <w:rPr>
          <w:rFonts w:ascii="Calibri" w:hAnsi="Calibri" w:cs="Calibri"/>
          <w:color w:val="767171" w:themeColor="background2" w:themeShade="80"/>
          <w:sz w:val="26"/>
          <w:szCs w:val="26"/>
        </w:rPr>
        <w:t xml:space="preserve">al carbón </w:t>
      </w:r>
      <w:r w:rsidRPr="00DD71E4">
        <w:rPr>
          <w:rFonts w:ascii="Calibri" w:hAnsi="Calibri" w:cs="Calibri"/>
          <w:color w:val="767171" w:themeColor="background2" w:themeShade="80"/>
          <w:sz w:val="26"/>
          <w:szCs w:val="26"/>
        </w:rPr>
        <w:t>del a</w:t>
      </w:r>
      <w:r w:rsidR="000B5396" w:rsidRPr="00DD71E4">
        <w:rPr>
          <w:rFonts w:ascii="Calibri" w:hAnsi="Calibri" w:cs="Calibri"/>
          <w:color w:val="767171" w:themeColor="background2" w:themeShade="80"/>
          <w:sz w:val="26"/>
          <w:szCs w:val="26"/>
        </w:rPr>
        <w:t xml:space="preserve">viso de fecha 12 doce de enero </w:t>
      </w:r>
      <w:r w:rsidR="002D33F0" w:rsidRPr="00DD71E4">
        <w:rPr>
          <w:rFonts w:ascii="Calibri" w:hAnsi="Calibri" w:cs="Calibri"/>
          <w:color w:val="767171" w:themeColor="background2" w:themeShade="80"/>
          <w:sz w:val="26"/>
          <w:szCs w:val="26"/>
        </w:rPr>
        <w:t>del presente año, en el que el A</w:t>
      </w:r>
      <w:r w:rsidR="000B5396" w:rsidRPr="00DD71E4">
        <w:rPr>
          <w:rFonts w:ascii="Calibri" w:hAnsi="Calibri" w:cs="Calibri"/>
          <w:color w:val="767171" w:themeColor="background2" w:themeShade="80"/>
          <w:sz w:val="26"/>
          <w:szCs w:val="26"/>
        </w:rPr>
        <w:t xml:space="preserve">gente demandado requirió al </w:t>
      </w:r>
      <w:proofErr w:type="spellStart"/>
      <w:r w:rsidR="000B5396" w:rsidRPr="00DD71E4">
        <w:rPr>
          <w:rFonts w:ascii="Calibri" w:hAnsi="Calibri" w:cs="Calibri"/>
          <w:color w:val="767171" w:themeColor="background2" w:themeShade="80"/>
          <w:sz w:val="26"/>
          <w:szCs w:val="26"/>
        </w:rPr>
        <w:t>promovente</w:t>
      </w:r>
      <w:proofErr w:type="spellEnd"/>
      <w:r w:rsidR="000B5396" w:rsidRPr="00DD71E4">
        <w:rPr>
          <w:rFonts w:ascii="Calibri" w:hAnsi="Calibri" w:cs="Calibri"/>
          <w:color w:val="767171" w:themeColor="background2" w:themeShade="80"/>
          <w:sz w:val="26"/>
          <w:szCs w:val="26"/>
        </w:rPr>
        <w:t xml:space="preserve"> el retiro de sus vehículos de la vía pública, </w:t>
      </w:r>
      <w:r w:rsidR="00214D77" w:rsidRPr="00DD71E4">
        <w:rPr>
          <w:rFonts w:ascii="Calibri" w:hAnsi="Calibri" w:cs="Calibri"/>
          <w:color w:val="767171" w:themeColor="background2" w:themeShade="80"/>
          <w:sz w:val="26"/>
          <w:szCs w:val="26"/>
        </w:rPr>
        <w:t xml:space="preserve">por </w:t>
      </w:r>
      <w:r w:rsidR="002D33F0" w:rsidRPr="00DD71E4">
        <w:rPr>
          <w:rFonts w:ascii="Calibri" w:hAnsi="Calibri" w:cs="Calibri"/>
          <w:color w:val="767171" w:themeColor="background2" w:themeShade="80"/>
          <w:sz w:val="26"/>
          <w:szCs w:val="26"/>
        </w:rPr>
        <w:t xml:space="preserve">estar en situación de abandono. Aviso </w:t>
      </w:r>
      <w:r w:rsidRPr="00DD71E4">
        <w:rPr>
          <w:rFonts w:ascii="Calibri" w:hAnsi="Calibri" w:cs="Calibri"/>
          <w:color w:val="767171" w:themeColor="background2" w:themeShade="80"/>
          <w:sz w:val="26"/>
          <w:szCs w:val="26"/>
        </w:rPr>
        <w:t>que obra en el secreto de este Juzgado (visible, en copia certificada, a foja 1</w:t>
      </w:r>
      <w:r w:rsidR="00214D77" w:rsidRPr="00DD71E4">
        <w:rPr>
          <w:rFonts w:ascii="Calibri" w:hAnsi="Calibri" w:cs="Calibri"/>
          <w:color w:val="767171" w:themeColor="background2" w:themeShade="80"/>
          <w:sz w:val="26"/>
          <w:szCs w:val="26"/>
        </w:rPr>
        <w:t>1</w:t>
      </w:r>
      <w:r w:rsidRPr="00DD71E4">
        <w:rPr>
          <w:rFonts w:ascii="Calibri" w:hAnsi="Calibri" w:cs="Calibri"/>
          <w:color w:val="767171" w:themeColor="background2" w:themeShade="80"/>
          <w:sz w:val="26"/>
          <w:szCs w:val="26"/>
        </w:rPr>
        <w:t xml:space="preserve"> o</w:t>
      </w:r>
      <w:r w:rsidR="00214D77" w:rsidRPr="00DD71E4">
        <w:rPr>
          <w:rFonts w:ascii="Calibri" w:hAnsi="Calibri" w:cs="Calibri"/>
          <w:color w:val="767171" w:themeColor="background2" w:themeShade="80"/>
          <w:sz w:val="26"/>
          <w:szCs w:val="26"/>
        </w:rPr>
        <w:t>n</w:t>
      </w:r>
      <w:r w:rsidRPr="00DD71E4">
        <w:rPr>
          <w:rFonts w:ascii="Calibri" w:hAnsi="Calibri" w:cs="Calibri"/>
          <w:color w:val="767171" w:themeColor="background2" w:themeShade="80"/>
          <w:sz w:val="26"/>
          <w:szCs w:val="26"/>
        </w:rPr>
        <w:t>ce), y merece pleno valor probatorio, conforme lo dispuesto en los artículos 78, 117, 118, y 121 del Código de Procedimiento y Justicia Administrativa para el Estado y los Municipios de Guanajuato; toda vez que se trata de un documento público, expedido por un  servidor público, en el ejercicio de sus funciones</w:t>
      </w:r>
      <w:r w:rsidR="00214D77" w:rsidRPr="00DD71E4">
        <w:rPr>
          <w:rFonts w:ascii="Calibri" w:hAnsi="Calibri" w:cs="Calibri"/>
          <w:color w:val="767171" w:themeColor="background2" w:themeShade="80"/>
          <w:sz w:val="26"/>
          <w:szCs w:val="26"/>
        </w:rPr>
        <w:t xml:space="preserve"> . . . . . . . . . . . . . . . . . . . . . . . . . . . . . . . . . . . . . . . . . . . . .</w:t>
      </w:r>
      <w:r w:rsidR="003F7871" w:rsidRPr="00DD71E4">
        <w:rPr>
          <w:rFonts w:ascii="Calibri" w:hAnsi="Calibri" w:cs="Calibri"/>
          <w:color w:val="767171" w:themeColor="background2" w:themeShade="80"/>
          <w:sz w:val="26"/>
          <w:szCs w:val="26"/>
        </w:rPr>
        <w:t xml:space="preserve"> . . </w:t>
      </w:r>
    </w:p>
    <w:p w:rsidR="00214D77" w:rsidRPr="00DD71E4" w:rsidRDefault="00214D77" w:rsidP="00214D77">
      <w:pPr>
        <w:ind w:firstLine="708"/>
        <w:jc w:val="right"/>
        <w:rPr>
          <w:rFonts w:ascii="Calibri" w:hAnsi="Calibri" w:cs="Calibri"/>
          <w:b/>
          <w:color w:val="767171" w:themeColor="background2" w:themeShade="80"/>
          <w:sz w:val="26"/>
          <w:szCs w:val="26"/>
        </w:rPr>
      </w:pPr>
      <w:r w:rsidRPr="00DD71E4">
        <w:rPr>
          <w:rFonts w:ascii="Calibri" w:hAnsi="Calibri" w:cs="Calibri"/>
          <w:b/>
          <w:color w:val="767171" w:themeColor="background2" w:themeShade="80"/>
          <w:sz w:val="26"/>
          <w:szCs w:val="26"/>
        </w:rPr>
        <w:t>Expediente número 238/2016-JN</w:t>
      </w:r>
    </w:p>
    <w:p w:rsidR="00214D77" w:rsidRPr="00DD71E4" w:rsidRDefault="00F16735" w:rsidP="00214D77">
      <w:pPr>
        <w:ind w:firstLine="708"/>
        <w:jc w:val="both"/>
        <w:rPr>
          <w:rFonts w:ascii="Calibri" w:hAnsi="Calibri" w:cs="Calibri"/>
          <w:color w:val="767171" w:themeColor="background2" w:themeShade="80"/>
          <w:sz w:val="26"/>
          <w:szCs w:val="26"/>
        </w:rPr>
      </w:pPr>
      <w:r w:rsidRPr="00DD71E4">
        <w:rPr>
          <w:rFonts w:ascii="Calibri" w:hAnsi="Calibri" w:cs="Calibri"/>
          <w:color w:val="767171" w:themeColor="background2" w:themeShade="80"/>
          <w:sz w:val="26"/>
          <w:szCs w:val="26"/>
        </w:rPr>
        <w:t xml:space="preserve">  </w:t>
      </w:r>
    </w:p>
    <w:p w:rsidR="00F16735" w:rsidRPr="00DD71E4" w:rsidRDefault="00214D77" w:rsidP="002D33F0">
      <w:pPr>
        <w:ind w:firstLine="708"/>
        <w:jc w:val="both"/>
        <w:rPr>
          <w:rFonts w:ascii="Calibri" w:hAnsi="Calibri" w:cs="Calibri"/>
          <w:color w:val="767171" w:themeColor="background2" w:themeShade="80"/>
          <w:sz w:val="26"/>
          <w:szCs w:val="26"/>
        </w:rPr>
      </w:pPr>
      <w:r w:rsidRPr="00DD71E4">
        <w:rPr>
          <w:rFonts w:ascii="Calibri" w:hAnsi="Calibri" w:cs="Calibri"/>
          <w:color w:val="767171" w:themeColor="background2" w:themeShade="80"/>
          <w:sz w:val="26"/>
          <w:szCs w:val="26"/>
        </w:rPr>
        <w:t xml:space="preserve">Por otra parte, respecto del </w:t>
      </w:r>
      <w:r w:rsidR="008F3DF4" w:rsidRPr="00DD71E4">
        <w:rPr>
          <w:rFonts w:ascii="Calibri" w:hAnsi="Calibri" w:cs="Calibri"/>
          <w:color w:val="767171" w:themeColor="background2" w:themeShade="80"/>
          <w:sz w:val="26"/>
          <w:szCs w:val="26"/>
        </w:rPr>
        <w:t xml:space="preserve">acto impugnado consistente en la privación ilegal de la propiedad de 2 dos vehículos que fueron retirados de la calle Valle del </w:t>
      </w:r>
      <w:proofErr w:type="spellStart"/>
      <w:r w:rsidR="008F3DF4" w:rsidRPr="00DD71E4">
        <w:rPr>
          <w:rFonts w:ascii="Calibri" w:hAnsi="Calibri" w:cs="Calibri"/>
          <w:color w:val="767171" w:themeColor="background2" w:themeShade="80"/>
          <w:sz w:val="26"/>
          <w:szCs w:val="26"/>
        </w:rPr>
        <w:t>Tejabán</w:t>
      </w:r>
      <w:proofErr w:type="spellEnd"/>
      <w:r w:rsidR="008F3DF4" w:rsidRPr="00DD71E4">
        <w:rPr>
          <w:rFonts w:ascii="Calibri" w:hAnsi="Calibri" w:cs="Calibri"/>
          <w:color w:val="767171" w:themeColor="background2" w:themeShade="80"/>
          <w:sz w:val="26"/>
          <w:szCs w:val="26"/>
        </w:rPr>
        <w:t>, número 231 doscientos treinta y uno de la colonia Valle Dorado de esta ciudad</w:t>
      </w:r>
      <w:r w:rsidR="004542C0" w:rsidRPr="00DD71E4">
        <w:rPr>
          <w:rFonts w:ascii="Calibri" w:hAnsi="Calibri" w:cs="Calibri"/>
          <w:color w:val="767171" w:themeColor="background2" w:themeShade="80"/>
          <w:sz w:val="26"/>
          <w:szCs w:val="26"/>
        </w:rPr>
        <w:t xml:space="preserve">, </w:t>
      </w:r>
      <w:r w:rsidR="002D33F0" w:rsidRPr="00DD71E4">
        <w:rPr>
          <w:rFonts w:ascii="Calibri" w:hAnsi="Calibri" w:cs="Calibri"/>
          <w:color w:val="767171" w:themeColor="background2" w:themeShade="80"/>
          <w:sz w:val="26"/>
          <w:szCs w:val="26"/>
        </w:rPr>
        <w:t xml:space="preserve">se tiene por cierta su existencia, pues al haberse </w:t>
      </w:r>
      <w:r w:rsidR="003F7871" w:rsidRPr="00DD71E4">
        <w:rPr>
          <w:rFonts w:ascii="Calibri" w:hAnsi="Calibri" w:cs="Calibri"/>
          <w:color w:val="767171" w:themeColor="background2" w:themeShade="80"/>
          <w:sz w:val="26"/>
          <w:szCs w:val="26"/>
        </w:rPr>
        <w:t xml:space="preserve">tenido a las demandadas por no </w:t>
      </w:r>
      <w:r w:rsidR="002D33F0" w:rsidRPr="00DD71E4">
        <w:rPr>
          <w:rFonts w:ascii="Calibri" w:hAnsi="Calibri" w:cs="Calibri"/>
          <w:color w:val="767171" w:themeColor="background2" w:themeShade="80"/>
          <w:sz w:val="26"/>
          <w:szCs w:val="26"/>
        </w:rPr>
        <w:t xml:space="preserve">contestado la demanda, de conformidad con lo establecido en el tercer párrafo del artículo 279 del Código de Procedimiento y Justicia Administrativa en vigor en el Estado, se tiene por cierto </w:t>
      </w:r>
      <w:r w:rsidR="00B07875" w:rsidRPr="00DD71E4">
        <w:rPr>
          <w:rFonts w:ascii="Calibri" w:hAnsi="Calibri" w:cs="Calibri"/>
          <w:color w:val="767171" w:themeColor="background2" w:themeShade="80"/>
          <w:sz w:val="26"/>
          <w:szCs w:val="26"/>
        </w:rPr>
        <w:t>e</w:t>
      </w:r>
      <w:r w:rsidR="002D33F0" w:rsidRPr="00DD71E4">
        <w:rPr>
          <w:rFonts w:ascii="Calibri" w:hAnsi="Calibri" w:cs="Calibri"/>
          <w:color w:val="767171" w:themeColor="background2" w:themeShade="80"/>
          <w:sz w:val="26"/>
          <w:szCs w:val="26"/>
        </w:rPr>
        <w:t xml:space="preserve">l hecho que </w:t>
      </w:r>
      <w:r w:rsidR="003F7871" w:rsidRPr="00DD71E4">
        <w:rPr>
          <w:rFonts w:ascii="Calibri" w:hAnsi="Calibri" w:cs="Calibri"/>
          <w:color w:val="767171" w:themeColor="background2" w:themeShade="80"/>
          <w:sz w:val="26"/>
          <w:szCs w:val="26"/>
        </w:rPr>
        <w:t xml:space="preserve">de manera </w:t>
      </w:r>
      <w:r w:rsidR="00B07875" w:rsidRPr="00DD71E4">
        <w:rPr>
          <w:rFonts w:ascii="Calibri" w:hAnsi="Calibri" w:cs="Calibri"/>
          <w:color w:val="767171" w:themeColor="background2" w:themeShade="80"/>
          <w:sz w:val="26"/>
          <w:szCs w:val="26"/>
        </w:rPr>
        <w:t>precisa</w:t>
      </w:r>
      <w:r w:rsidR="003F7871" w:rsidRPr="00DD71E4">
        <w:rPr>
          <w:rFonts w:ascii="Calibri" w:hAnsi="Calibri" w:cs="Calibri"/>
          <w:color w:val="767171" w:themeColor="background2" w:themeShade="80"/>
          <w:sz w:val="26"/>
          <w:szCs w:val="26"/>
        </w:rPr>
        <w:t xml:space="preserve"> </w:t>
      </w:r>
      <w:r w:rsidR="002D33F0" w:rsidRPr="00DD71E4">
        <w:rPr>
          <w:rFonts w:ascii="Calibri" w:hAnsi="Calibri" w:cs="Calibri"/>
          <w:color w:val="767171" w:themeColor="background2" w:themeShade="80"/>
          <w:sz w:val="26"/>
          <w:szCs w:val="26"/>
        </w:rPr>
        <w:t>el actor imputa a las enjuiciadas, en este caso</w:t>
      </w:r>
      <w:r w:rsidR="003F7871" w:rsidRPr="00DD71E4">
        <w:rPr>
          <w:rFonts w:ascii="Calibri" w:hAnsi="Calibri" w:cs="Calibri"/>
          <w:color w:val="767171" w:themeColor="background2" w:themeShade="80"/>
          <w:sz w:val="26"/>
          <w:szCs w:val="26"/>
        </w:rPr>
        <w:t xml:space="preserve"> el hecho consistente en</w:t>
      </w:r>
      <w:r w:rsidR="002D33F0" w:rsidRPr="00DD71E4">
        <w:rPr>
          <w:rFonts w:ascii="Calibri" w:hAnsi="Calibri" w:cs="Calibri"/>
          <w:color w:val="767171" w:themeColor="background2" w:themeShade="80"/>
          <w:sz w:val="26"/>
          <w:szCs w:val="26"/>
        </w:rPr>
        <w:t xml:space="preserve">: </w:t>
      </w:r>
      <w:r w:rsidR="002D33F0" w:rsidRPr="00DD71E4">
        <w:rPr>
          <w:rFonts w:ascii="Calibri" w:hAnsi="Calibri" w:cs="Calibri"/>
          <w:b/>
          <w:color w:val="767171" w:themeColor="background2" w:themeShade="80"/>
          <w:sz w:val="26"/>
          <w:szCs w:val="26"/>
        </w:rPr>
        <w:t>“</w:t>
      </w:r>
      <w:r w:rsidR="003F7871" w:rsidRPr="00DD71E4">
        <w:rPr>
          <w:rFonts w:ascii="Calibri" w:hAnsi="Calibri" w:cs="Calibri"/>
          <w:b/>
          <w:color w:val="767171" w:themeColor="background2" w:themeShade="80"/>
          <w:sz w:val="26"/>
          <w:szCs w:val="26"/>
        </w:rPr>
        <w:t xml:space="preserve">…… </w:t>
      </w:r>
      <w:r w:rsidR="002D33F0" w:rsidRPr="00DD71E4">
        <w:rPr>
          <w:rFonts w:ascii="Calibri" w:hAnsi="Calibri" w:cs="Calibri"/>
          <w:i/>
          <w:color w:val="767171" w:themeColor="background2" w:themeShade="80"/>
          <w:sz w:val="26"/>
          <w:szCs w:val="26"/>
        </w:rPr>
        <w:t>El mismo PRIMERO</w:t>
      </w:r>
      <w:r w:rsidR="003F7871" w:rsidRPr="00DD71E4">
        <w:rPr>
          <w:rFonts w:ascii="Calibri" w:hAnsi="Calibri" w:cs="Calibri"/>
          <w:i/>
          <w:color w:val="767171" w:themeColor="background2" w:themeShade="80"/>
          <w:sz w:val="26"/>
          <w:szCs w:val="26"/>
        </w:rPr>
        <w:t xml:space="preserve"> de marzo tuve conocimiento de que </w:t>
      </w:r>
      <w:r w:rsidR="002D33F0" w:rsidRPr="00DD71E4">
        <w:rPr>
          <w:rFonts w:ascii="Calibri" w:hAnsi="Calibri" w:cs="Calibri"/>
          <w:i/>
          <w:color w:val="767171" w:themeColor="background2" w:themeShade="80"/>
          <w:sz w:val="26"/>
          <w:szCs w:val="26"/>
        </w:rPr>
        <w:t>se me privó de la propiedad de mis vehículos, sin mandamiento escrito fundado y motivado……..</w:t>
      </w:r>
      <w:proofErr w:type="gramStart"/>
      <w:r w:rsidR="002D33F0" w:rsidRPr="00DD71E4">
        <w:rPr>
          <w:rFonts w:ascii="Calibri" w:hAnsi="Calibri" w:cs="Calibri"/>
          <w:i/>
          <w:color w:val="767171" w:themeColor="background2" w:themeShade="80"/>
          <w:sz w:val="26"/>
          <w:szCs w:val="26"/>
        </w:rPr>
        <w:t>”</w:t>
      </w:r>
      <w:r w:rsidR="002D33F0" w:rsidRPr="00DD71E4">
        <w:rPr>
          <w:rFonts w:ascii="Calibri" w:hAnsi="Calibri" w:cs="Calibri"/>
          <w:color w:val="767171" w:themeColor="background2" w:themeShade="80"/>
          <w:sz w:val="26"/>
          <w:szCs w:val="26"/>
        </w:rPr>
        <w:t xml:space="preserve"> </w:t>
      </w:r>
      <w:r w:rsidR="008F3DF4" w:rsidRPr="00DD71E4">
        <w:rPr>
          <w:rFonts w:ascii="Calibri" w:hAnsi="Calibri"/>
          <w:color w:val="767171" w:themeColor="background2" w:themeShade="80"/>
          <w:sz w:val="26"/>
          <w:szCs w:val="26"/>
        </w:rPr>
        <w:t>.</w:t>
      </w:r>
      <w:proofErr w:type="gramEnd"/>
      <w:r w:rsidR="008F3DF4" w:rsidRPr="00DD71E4">
        <w:rPr>
          <w:rFonts w:ascii="Calibri" w:hAnsi="Calibri"/>
          <w:color w:val="767171" w:themeColor="background2" w:themeShade="80"/>
          <w:sz w:val="26"/>
          <w:szCs w:val="26"/>
        </w:rPr>
        <w:t xml:space="preserve"> </w:t>
      </w:r>
      <w:r w:rsidR="00F16735" w:rsidRPr="00DD71E4">
        <w:rPr>
          <w:rFonts w:ascii="Calibri" w:hAnsi="Calibri" w:cs="Calibri"/>
          <w:color w:val="767171" w:themeColor="background2" w:themeShade="80"/>
          <w:sz w:val="26"/>
          <w:szCs w:val="26"/>
        </w:rPr>
        <w:t xml:space="preserve">. </w:t>
      </w:r>
    </w:p>
    <w:p w:rsidR="00F16735" w:rsidRPr="00DD71E4" w:rsidRDefault="00F16735" w:rsidP="00F16735">
      <w:pPr>
        <w:jc w:val="both"/>
        <w:rPr>
          <w:rFonts w:ascii="Calibri" w:hAnsi="Calibri" w:cs="Calibri"/>
          <w:color w:val="767171" w:themeColor="background2" w:themeShade="80"/>
          <w:sz w:val="26"/>
          <w:szCs w:val="26"/>
        </w:rPr>
      </w:pPr>
    </w:p>
    <w:p w:rsidR="00F16735" w:rsidRPr="00DD71E4" w:rsidRDefault="00F16735" w:rsidP="00F16735">
      <w:pPr>
        <w:ind w:firstLine="708"/>
        <w:jc w:val="both"/>
        <w:rPr>
          <w:rFonts w:ascii="Calibri" w:hAnsi="Calibri" w:cs="Calibri"/>
          <w:color w:val="767171" w:themeColor="background2" w:themeShade="80"/>
          <w:sz w:val="26"/>
          <w:szCs w:val="26"/>
        </w:rPr>
      </w:pPr>
      <w:r w:rsidRPr="00DD71E4">
        <w:rPr>
          <w:rFonts w:ascii="Calibri" w:hAnsi="Calibri" w:cs="Calibri"/>
          <w:color w:val="767171" w:themeColor="background2" w:themeShade="80"/>
          <w:sz w:val="26"/>
          <w:szCs w:val="26"/>
        </w:rPr>
        <w:t xml:space="preserve">En razón de lo anterior, se tiene por </w:t>
      </w:r>
      <w:r w:rsidRPr="00DD71E4">
        <w:rPr>
          <w:rFonts w:ascii="Calibri" w:hAnsi="Calibri" w:cs="Calibri"/>
          <w:b/>
          <w:color w:val="767171" w:themeColor="background2" w:themeShade="80"/>
          <w:sz w:val="26"/>
          <w:szCs w:val="26"/>
        </w:rPr>
        <w:t>debidamente acreditada</w:t>
      </w:r>
      <w:r w:rsidRPr="00DD71E4">
        <w:rPr>
          <w:rFonts w:ascii="Calibri" w:hAnsi="Calibri" w:cs="Calibri"/>
          <w:color w:val="767171" w:themeColor="background2" w:themeShade="80"/>
          <w:sz w:val="26"/>
          <w:szCs w:val="26"/>
        </w:rPr>
        <w:t xml:space="preserve"> la existencia </w:t>
      </w:r>
      <w:r w:rsidR="002D33F0" w:rsidRPr="00DD71E4">
        <w:rPr>
          <w:rFonts w:ascii="Calibri" w:hAnsi="Calibri" w:cs="Calibri"/>
          <w:color w:val="767171" w:themeColor="background2" w:themeShade="80"/>
          <w:sz w:val="26"/>
          <w:szCs w:val="26"/>
        </w:rPr>
        <w:t>de los actos controvertidos en el presente proceso</w:t>
      </w:r>
      <w:r w:rsidRPr="00DD71E4">
        <w:rPr>
          <w:rFonts w:ascii="Calibri" w:hAnsi="Calibri" w:cs="Calibri"/>
          <w:color w:val="767171" w:themeColor="background2" w:themeShade="80"/>
          <w:sz w:val="26"/>
          <w:szCs w:val="26"/>
        </w:rPr>
        <w:t xml:space="preserve">. . . . . . . . . . . </w:t>
      </w:r>
      <w:r w:rsidR="00B07875" w:rsidRPr="00DD71E4">
        <w:rPr>
          <w:rFonts w:ascii="Calibri" w:hAnsi="Calibri" w:cs="Calibri"/>
          <w:color w:val="767171" w:themeColor="background2" w:themeShade="80"/>
          <w:sz w:val="26"/>
          <w:szCs w:val="26"/>
        </w:rPr>
        <w:t xml:space="preserve">. . . . . . . . . . . . . . . </w:t>
      </w:r>
    </w:p>
    <w:p w:rsidR="00F16735" w:rsidRPr="00DD71E4" w:rsidRDefault="00F16735" w:rsidP="00F16735">
      <w:pPr>
        <w:ind w:firstLine="708"/>
        <w:jc w:val="both"/>
        <w:rPr>
          <w:rFonts w:ascii="Calibri" w:hAnsi="Calibri" w:cs="Calibri"/>
          <w:b/>
          <w:bCs/>
          <w:i/>
          <w:iCs/>
          <w:color w:val="767171" w:themeColor="background2" w:themeShade="80"/>
          <w:sz w:val="26"/>
          <w:szCs w:val="26"/>
        </w:rPr>
      </w:pPr>
    </w:p>
    <w:p w:rsidR="00F16735" w:rsidRPr="00DD71E4" w:rsidRDefault="00F16735" w:rsidP="00F16735">
      <w:pPr>
        <w:ind w:firstLine="708"/>
        <w:jc w:val="both"/>
        <w:rPr>
          <w:rFonts w:ascii="Calibri" w:hAnsi="Calibri" w:cs="Calibri"/>
          <w:b/>
          <w:bCs/>
          <w:i/>
          <w:iCs/>
          <w:color w:val="767171" w:themeColor="background2" w:themeShade="80"/>
          <w:sz w:val="26"/>
          <w:szCs w:val="26"/>
        </w:rPr>
      </w:pPr>
      <w:r w:rsidRPr="00DD71E4">
        <w:rPr>
          <w:rFonts w:ascii="Calibri" w:hAnsi="Calibri" w:cs="Calibri"/>
          <w:b/>
          <w:bCs/>
          <w:i/>
          <w:iCs/>
          <w:color w:val="767171" w:themeColor="background2" w:themeShade="80"/>
          <w:sz w:val="26"/>
          <w:szCs w:val="26"/>
        </w:rPr>
        <w:t xml:space="preserve">CUARTO.- </w:t>
      </w:r>
      <w:r w:rsidRPr="00DD71E4">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DD71E4">
        <w:rPr>
          <w:rFonts w:ascii="Calibri" w:hAnsi="Calibri" w:cs="Calibri"/>
          <w:bCs/>
          <w:iCs/>
          <w:color w:val="767171" w:themeColor="background2" w:themeShade="80"/>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w:t>
      </w:r>
      <w:r w:rsidRPr="00DD71E4">
        <w:rPr>
          <w:rFonts w:ascii="Calibri" w:hAnsi="Calibri" w:cs="Calibri"/>
          <w:color w:val="767171" w:themeColor="background2" w:themeShade="80"/>
          <w:sz w:val="26"/>
          <w:szCs w:val="26"/>
        </w:rPr>
        <w:t>. . . . . . . . . . . . . .</w:t>
      </w:r>
    </w:p>
    <w:p w:rsidR="00F16735" w:rsidRPr="00DD71E4" w:rsidRDefault="00F16735" w:rsidP="00F16735">
      <w:pPr>
        <w:ind w:firstLine="708"/>
        <w:jc w:val="both"/>
        <w:rPr>
          <w:rFonts w:ascii="Calibri" w:hAnsi="Calibri" w:cs="Calibri"/>
          <w:b/>
          <w:bCs/>
          <w:i/>
          <w:iCs/>
          <w:color w:val="767171" w:themeColor="background2" w:themeShade="80"/>
          <w:sz w:val="26"/>
          <w:szCs w:val="26"/>
        </w:rPr>
      </w:pPr>
    </w:p>
    <w:p w:rsidR="00EC741B" w:rsidRPr="00DD71E4" w:rsidRDefault="00F16735" w:rsidP="00EC741B">
      <w:pPr>
        <w:ind w:firstLine="708"/>
        <w:jc w:val="both"/>
        <w:rPr>
          <w:rFonts w:ascii="Calibri" w:hAnsi="Calibri" w:cs="Calibri"/>
          <w:bCs/>
          <w:iCs/>
          <w:color w:val="767171" w:themeColor="background2" w:themeShade="80"/>
          <w:sz w:val="26"/>
          <w:szCs w:val="26"/>
        </w:rPr>
      </w:pPr>
      <w:r w:rsidRPr="00DD71E4">
        <w:rPr>
          <w:rFonts w:ascii="Calibri" w:hAnsi="Calibri" w:cs="Calibri"/>
          <w:bCs/>
          <w:iCs/>
          <w:color w:val="767171" w:themeColor="background2" w:themeShade="80"/>
          <w:sz w:val="26"/>
          <w:szCs w:val="26"/>
        </w:rPr>
        <w:t>Sentado lo anterior, se advierte que</w:t>
      </w:r>
      <w:r w:rsidR="002D33F0" w:rsidRPr="00DD71E4">
        <w:rPr>
          <w:rFonts w:ascii="Calibri" w:hAnsi="Calibri" w:cs="Calibri"/>
          <w:bCs/>
          <w:iCs/>
          <w:color w:val="767171" w:themeColor="background2" w:themeShade="80"/>
          <w:sz w:val="26"/>
          <w:szCs w:val="26"/>
        </w:rPr>
        <w:t>,</w:t>
      </w:r>
      <w:r w:rsidRPr="00DD71E4">
        <w:rPr>
          <w:rFonts w:ascii="Calibri" w:hAnsi="Calibri" w:cs="Calibri"/>
          <w:bCs/>
          <w:iCs/>
          <w:color w:val="767171" w:themeColor="background2" w:themeShade="80"/>
          <w:sz w:val="26"/>
          <w:szCs w:val="26"/>
        </w:rPr>
        <w:t xml:space="preserve"> en el presente proceso, </w:t>
      </w:r>
      <w:r w:rsidR="00EA197E" w:rsidRPr="00DD71E4">
        <w:rPr>
          <w:rFonts w:ascii="Calibri" w:hAnsi="Calibri" w:cs="Calibri"/>
          <w:bCs/>
          <w:iCs/>
          <w:color w:val="767171" w:themeColor="background2" w:themeShade="80"/>
          <w:sz w:val="26"/>
          <w:szCs w:val="26"/>
        </w:rPr>
        <w:t xml:space="preserve">las autoridades demandadas </w:t>
      </w:r>
      <w:r w:rsidR="002D33F0" w:rsidRPr="00DD71E4">
        <w:rPr>
          <w:rFonts w:ascii="Calibri" w:hAnsi="Calibri" w:cs="Calibri"/>
          <w:bCs/>
          <w:iCs/>
          <w:color w:val="767171" w:themeColor="background2" w:themeShade="80"/>
          <w:sz w:val="26"/>
          <w:szCs w:val="26"/>
        </w:rPr>
        <w:t xml:space="preserve">en ningún momento procesal </w:t>
      </w:r>
      <w:r w:rsidRPr="00DD71E4">
        <w:rPr>
          <w:rFonts w:ascii="Calibri" w:hAnsi="Calibri" w:cs="Calibri"/>
          <w:b/>
          <w:bCs/>
          <w:iCs/>
          <w:color w:val="767171" w:themeColor="background2" w:themeShade="80"/>
          <w:sz w:val="26"/>
          <w:szCs w:val="26"/>
        </w:rPr>
        <w:t>plante</w:t>
      </w:r>
      <w:r w:rsidR="00D875B9" w:rsidRPr="00DD71E4">
        <w:rPr>
          <w:rFonts w:ascii="Calibri" w:hAnsi="Calibri" w:cs="Calibri"/>
          <w:b/>
          <w:bCs/>
          <w:iCs/>
          <w:color w:val="767171" w:themeColor="background2" w:themeShade="80"/>
          <w:sz w:val="26"/>
          <w:szCs w:val="26"/>
        </w:rPr>
        <w:t>aron</w:t>
      </w:r>
      <w:r w:rsidRPr="00DD71E4">
        <w:rPr>
          <w:rFonts w:ascii="Calibri" w:hAnsi="Calibri" w:cs="Calibri"/>
          <w:bCs/>
          <w:iCs/>
          <w:color w:val="767171" w:themeColor="background2" w:themeShade="80"/>
          <w:sz w:val="26"/>
          <w:szCs w:val="26"/>
        </w:rPr>
        <w:t xml:space="preserve"> causal</w:t>
      </w:r>
      <w:r w:rsidR="00D875B9" w:rsidRPr="00DD71E4">
        <w:rPr>
          <w:rFonts w:ascii="Calibri" w:hAnsi="Calibri" w:cs="Calibri"/>
          <w:bCs/>
          <w:iCs/>
          <w:color w:val="767171" w:themeColor="background2" w:themeShade="80"/>
          <w:sz w:val="26"/>
          <w:szCs w:val="26"/>
        </w:rPr>
        <w:t>es</w:t>
      </w:r>
      <w:r w:rsidRPr="00DD71E4">
        <w:rPr>
          <w:rFonts w:ascii="Calibri" w:hAnsi="Calibri" w:cs="Calibri"/>
          <w:bCs/>
          <w:iCs/>
          <w:color w:val="767171" w:themeColor="background2" w:themeShade="80"/>
          <w:sz w:val="26"/>
          <w:szCs w:val="26"/>
        </w:rPr>
        <w:t xml:space="preserve"> de improcedencia o sobreseimiento</w:t>
      </w:r>
      <w:r w:rsidR="00E43EDD" w:rsidRPr="00DD71E4">
        <w:rPr>
          <w:rFonts w:ascii="Calibri" w:hAnsi="Calibri" w:cs="Calibri"/>
          <w:bCs/>
          <w:iCs/>
          <w:color w:val="767171" w:themeColor="background2" w:themeShade="80"/>
          <w:sz w:val="26"/>
          <w:szCs w:val="26"/>
        </w:rPr>
        <w:t xml:space="preserve"> y, que oficiosamente, este Juzgador no advierte la actualización de alguna que impida el estudio a fondo del negocio, por lo que resulta procedente el presente proceso administrativo</w:t>
      </w:r>
      <w:r w:rsidR="00A46A05" w:rsidRPr="00DD71E4">
        <w:rPr>
          <w:rFonts w:ascii="Calibri" w:hAnsi="Calibri" w:cs="Calibri"/>
          <w:bCs/>
          <w:color w:val="767171" w:themeColor="background2" w:themeShade="80"/>
          <w:sz w:val="26"/>
          <w:szCs w:val="26"/>
        </w:rPr>
        <w:t xml:space="preserve">. . . . . . . . . . . </w:t>
      </w:r>
      <w:r w:rsidR="00B07875" w:rsidRPr="00DD71E4">
        <w:rPr>
          <w:rFonts w:ascii="Calibri" w:hAnsi="Calibri" w:cs="Calibri"/>
          <w:bCs/>
          <w:color w:val="767171" w:themeColor="background2" w:themeShade="80"/>
          <w:sz w:val="26"/>
          <w:szCs w:val="26"/>
        </w:rPr>
        <w:t>. . . . . . . . . . . .</w:t>
      </w:r>
    </w:p>
    <w:p w:rsidR="00F16735" w:rsidRPr="00DD71E4" w:rsidRDefault="00F16735" w:rsidP="00F16735">
      <w:pPr>
        <w:jc w:val="both"/>
        <w:rPr>
          <w:rFonts w:ascii="Calibri" w:hAnsi="Calibri" w:cs="Calibri"/>
          <w:b/>
          <w:bCs/>
          <w:i/>
          <w:iCs/>
          <w:color w:val="767171" w:themeColor="background2" w:themeShade="80"/>
          <w:sz w:val="26"/>
          <w:szCs w:val="26"/>
        </w:rPr>
      </w:pPr>
    </w:p>
    <w:p w:rsidR="00F16735" w:rsidRPr="00DD71E4" w:rsidRDefault="00F16735" w:rsidP="00F16735">
      <w:pPr>
        <w:ind w:firstLine="708"/>
        <w:jc w:val="both"/>
        <w:rPr>
          <w:rFonts w:ascii="Calibri" w:hAnsi="Calibri" w:cs="Calibri"/>
          <w:color w:val="767171" w:themeColor="background2" w:themeShade="80"/>
          <w:sz w:val="26"/>
          <w:szCs w:val="26"/>
        </w:rPr>
      </w:pPr>
      <w:r w:rsidRPr="00DD71E4">
        <w:rPr>
          <w:rFonts w:ascii="Calibri" w:hAnsi="Calibri" w:cs="Calibri"/>
          <w:b/>
          <w:bCs/>
          <w:i/>
          <w:iCs/>
          <w:color w:val="767171" w:themeColor="background2" w:themeShade="80"/>
          <w:sz w:val="26"/>
          <w:szCs w:val="26"/>
        </w:rPr>
        <w:t xml:space="preserve">QUINTO.- </w:t>
      </w:r>
      <w:r w:rsidRPr="00DD71E4">
        <w:rPr>
          <w:rFonts w:ascii="Calibri" w:hAnsi="Calibri" w:cs="Calibri"/>
          <w:bCs/>
          <w:iCs/>
          <w:color w:val="767171" w:themeColor="background2" w:themeShade="80"/>
          <w:sz w:val="26"/>
          <w:szCs w:val="26"/>
        </w:rPr>
        <w:t xml:space="preserve">Previamente al análisis del planteamiento de fondo formulado por el demandante; </w:t>
      </w:r>
      <w:r w:rsidR="00EC741B" w:rsidRPr="00DD71E4">
        <w:rPr>
          <w:rFonts w:ascii="Calibri" w:hAnsi="Calibri" w:cs="Calibri"/>
          <w:bCs/>
          <w:iCs/>
          <w:color w:val="767171" w:themeColor="background2" w:themeShade="80"/>
          <w:sz w:val="26"/>
          <w:szCs w:val="26"/>
        </w:rPr>
        <w:t xml:space="preserve">respecto del acto impugnado que queda vigente, </w:t>
      </w:r>
      <w:r w:rsidRPr="00DD71E4">
        <w:rPr>
          <w:rFonts w:ascii="Calibri" w:hAnsi="Calibri" w:cs="Calibri"/>
          <w:bCs/>
          <w:iCs/>
          <w:color w:val="767171" w:themeColor="background2" w:themeShade="80"/>
          <w:sz w:val="26"/>
          <w:szCs w:val="26"/>
        </w:rPr>
        <w:t>es</w:t>
      </w:r>
      <w:r w:rsidRPr="00DD71E4">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EC741B" w:rsidRPr="00DD71E4">
        <w:rPr>
          <w:rFonts w:ascii="Calibri" w:hAnsi="Calibri" w:cs="Calibri"/>
          <w:color w:val="767171" w:themeColor="background2" w:themeShade="80"/>
          <w:sz w:val="26"/>
          <w:szCs w:val="26"/>
        </w:rPr>
        <w:t xml:space="preserve"> . . . . . . . . . . . . . . . . . . . . . . . . . . . . . . . . . . . . . . </w:t>
      </w:r>
    </w:p>
    <w:p w:rsidR="00F16735" w:rsidRPr="00DD71E4" w:rsidRDefault="00F16735" w:rsidP="00F16735">
      <w:pPr>
        <w:jc w:val="both"/>
        <w:rPr>
          <w:rFonts w:ascii="Calibri" w:hAnsi="Calibri" w:cs="Calibri"/>
          <w:b/>
          <w:bCs/>
          <w:i/>
          <w:iCs/>
          <w:color w:val="767171" w:themeColor="background2" w:themeShade="80"/>
          <w:sz w:val="26"/>
          <w:szCs w:val="26"/>
        </w:rPr>
      </w:pPr>
    </w:p>
    <w:p w:rsidR="00584474" w:rsidRPr="00DD71E4" w:rsidRDefault="00F16735" w:rsidP="00F16735">
      <w:pPr>
        <w:ind w:firstLine="708"/>
        <w:jc w:val="both"/>
        <w:rPr>
          <w:rFonts w:ascii="Calibri" w:hAnsi="Calibri" w:cs="Calibri"/>
          <w:color w:val="767171" w:themeColor="background2" w:themeShade="80"/>
          <w:sz w:val="26"/>
          <w:szCs w:val="26"/>
        </w:rPr>
      </w:pPr>
      <w:r w:rsidRPr="00DD71E4">
        <w:rPr>
          <w:rFonts w:ascii="Calibri" w:hAnsi="Calibri" w:cs="Calibri"/>
          <w:color w:val="767171" w:themeColor="background2" w:themeShade="80"/>
          <w:sz w:val="26"/>
          <w:szCs w:val="26"/>
        </w:rPr>
        <w:t>De lo expuesto por el actor en su escrito de demanda, así como de las constancias que integran la presente causa administrativa, se desprende que el Agente de Tránsito de nombre</w:t>
      </w:r>
      <w:r w:rsidR="00EC741B" w:rsidRPr="00DD71E4">
        <w:rPr>
          <w:rFonts w:ascii="Calibri" w:hAnsi="Calibri" w:cs="Calibri"/>
          <w:color w:val="767171" w:themeColor="background2" w:themeShade="80"/>
          <w:sz w:val="26"/>
          <w:szCs w:val="26"/>
        </w:rPr>
        <w:t xml:space="preserve"> Martín Israel Serrano Ramírez</w:t>
      </w:r>
      <w:r w:rsidRPr="00DD71E4">
        <w:rPr>
          <w:rFonts w:ascii="Calibri" w:hAnsi="Calibri" w:cs="Calibri"/>
          <w:color w:val="767171" w:themeColor="background2" w:themeShade="80"/>
          <w:sz w:val="26"/>
          <w:szCs w:val="26"/>
        </w:rPr>
        <w:t xml:space="preserve">, con fecha </w:t>
      </w:r>
      <w:r w:rsidR="00EC741B" w:rsidRPr="00DD71E4">
        <w:rPr>
          <w:rFonts w:ascii="Calibri" w:hAnsi="Calibri" w:cs="Calibri"/>
          <w:color w:val="767171" w:themeColor="background2" w:themeShade="80"/>
          <w:sz w:val="26"/>
          <w:szCs w:val="26"/>
        </w:rPr>
        <w:t>12 doce</w:t>
      </w:r>
      <w:r w:rsidRPr="00DD71E4">
        <w:rPr>
          <w:rFonts w:ascii="Calibri" w:hAnsi="Calibri" w:cs="Calibri"/>
          <w:color w:val="767171" w:themeColor="background2" w:themeShade="80"/>
          <w:sz w:val="26"/>
          <w:szCs w:val="26"/>
        </w:rPr>
        <w:t xml:space="preserve">  de </w:t>
      </w:r>
      <w:r w:rsidR="00EC741B" w:rsidRPr="00DD71E4">
        <w:rPr>
          <w:rFonts w:ascii="Calibri" w:hAnsi="Calibri" w:cs="Calibri"/>
          <w:color w:val="767171" w:themeColor="background2" w:themeShade="80"/>
          <w:sz w:val="26"/>
          <w:szCs w:val="26"/>
        </w:rPr>
        <w:t>ener</w:t>
      </w:r>
      <w:r w:rsidRPr="00DD71E4">
        <w:rPr>
          <w:rFonts w:ascii="Calibri" w:hAnsi="Calibri" w:cs="Calibri"/>
          <w:color w:val="767171" w:themeColor="background2" w:themeShade="80"/>
          <w:sz w:val="26"/>
          <w:szCs w:val="26"/>
        </w:rPr>
        <w:t xml:space="preserve">o de este año, </w:t>
      </w:r>
      <w:r w:rsidR="00EC741B" w:rsidRPr="00DD71E4">
        <w:rPr>
          <w:rFonts w:ascii="Calibri" w:hAnsi="Calibri" w:cs="Calibri"/>
          <w:color w:val="767171" w:themeColor="background2" w:themeShade="80"/>
          <w:sz w:val="26"/>
          <w:szCs w:val="26"/>
        </w:rPr>
        <w:t xml:space="preserve">emitió </w:t>
      </w:r>
      <w:r w:rsidRPr="00DD71E4">
        <w:rPr>
          <w:rFonts w:ascii="Calibri" w:hAnsi="Calibri" w:cs="Calibri"/>
          <w:color w:val="767171" w:themeColor="background2" w:themeShade="80"/>
          <w:sz w:val="26"/>
          <w:szCs w:val="26"/>
        </w:rPr>
        <w:t>al ciudadano</w:t>
      </w:r>
      <w:r w:rsidR="00EC741B" w:rsidRPr="00DD71E4">
        <w:rPr>
          <w:rFonts w:ascii="Calibri" w:hAnsi="Calibri" w:cs="Calibri"/>
          <w:color w:val="767171" w:themeColor="background2" w:themeShade="80"/>
          <w:sz w:val="26"/>
          <w:szCs w:val="26"/>
        </w:rPr>
        <w:t xml:space="preserve"> </w:t>
      </w:r>
      <w:r w:rsidR="006E5332">
        <w:rPr>
          <w:rFonts w:ascii="Calibri" w:hAnsi="Calibri" w:cs="Calibri"/>
          <w:color w:val="767171" w:themeColor="background2" w:themeShade="80"/>
          <w:sz w:val="26"/>
          <w:szCs w:val="26"/>
        </w:rPr>
        <w:t>*****</w:t>
      </w:r>
      <w:r w:rsidRPr="00DD71E4">
        <w:rPr>
          <w:rFonts w:ascii="Calibri" w:hAnsi="Calibri" w:cs="Calibri"/>
          <w:color w:val="767171" w:themeColor="background2" w:themeShade="80"/>
          <w:sz w:val="26"/>
          <w:szCs w:val="26"/>
        </w:rPr>
        <w:t xml:space="preserve">, </w:t>
      </w:r>
      <w:r w:rsidR="00E43EDD" w:rsidRPr="00DD71E4">
        <w:rPr>
          <w:rFonts w:ascii="Calibri" w:hAnsi="Calibri" w:cs="Calibri"/>
          <w:color w:val="767171" w:themeColor="background2" w:themeShade="80"/>
          <w:sz w:val="26"/>
          <w:szCs w:val="26"/>
        </w:rPr>
        <w:t>un</w:t>
      </w:r>
      <w:r w:rsidRPr="00DD71E4">
        <w:rPr>
          <w:rFonts w:ascii="Calibri" w:hAnsi="Calibri" w:cs="Calibri"/>
          <w:color w:val="767171" w:themeColor="background2" w:themeShade="80"/>
          <w:sz w:val="26"/>
          <w:szCs w:val="26"/>
        </w:rPr>
        <w:t xml:space="preserve"> a</w:t>
      </w:r>
      <w:r w:rsidR="00EC741B" w:rsidRPr="00DD71E4">
        <w:rPr>
          <w:rFonts w:ascii="Calibri" w:hAnsi="Calibri" w:cs="Calibri"/>
          <w:color w:val="767171" w:themeColor="background2" w:themeShade="80"/>
          <w:sz w:val="26"/>
          <w:szCs w:val="26"/>
        </w:rPr>
        <w:t xml:space="preserve">viso en el que requirió al </w:t>
      </w:r>
      <w:r w:rsidR="00E43EDD" w:rsidRPr="00DD71E4">
        <w:rPr>
          <w:rFonts w:ascii="Calibri" w:hAnsi="Calibri" w:cs="Calibri"/>
          <w:color w:val="767171" w:themeColor="background2" w:themeShade="80"/>
          <w:sz w:val="26"/>
          <w:szCs w:val="26"/>
        </w:rPr>
        <w:t>impugnador</w:t>
      </w:r>
      <w:r w:rsidR="00EC741B" w:rsidRPr="00DD71E4">
        <w:rPr>
          <w:rFonts w:ascii="Calibri" w:hAnsi="Calibri" w:cs="Calibri"/>
          <w:color w:val="767171" w:themeColor="background2" w:themeShade="80"/>
          <w:sz w:val="26"/>
          <w:szCs w:val="26"/>
        </w:rPr>
        <w:t xml:space="preserve"> el retiro </w:t>
      </w:r>
      <w:r w:rsidR="00E43EDD" w:rsidRPr="00DD71E4">
        <w:rPr>
          <w:rFonts w:ascii="Calibri" w:hAnsi="Calibri" w:cs="Calibri"/>
          <w:color w:val="767171" w:themeColor="background2" w:themeShade="80"/>
          <w:sz w:val="26"/>
          <w:szCs w:val="26"/>
        </w:rPr>
        <w:t xml:space="preserve">de la vía pública </w:t>
      </w:r>
      <w:r w:rsidR="00EC741B" w:rsidRPr="00DD71E4">
        <w:rPr>
          <w:rFonts w:ascii="Calibri" w:hAnsi="Calibri" w:cs="Calibri"/>
          <w:color w:val="767171" w:themeColor="background2" w:themeShade="80"/>
          <w:sz w:val="26"/>
          <w:szCs w:val="26"/>
        </w:rPr>
        <w:t xml:space="preserve">de sus vehículos marcas Ford </w:t>
      </w:r>
      <w:proofErr w:type="spellStart"/>
      <w:r w:rsidR="00EC741B" w:rsidRPr="00DD71E4">
        <w:rPr>
          <w:rFonts w:ascii="Calibri" w:hAnsi="Calibri" w:cs="Calibri"/>
          <w:color w:val="767171" w:themeColor="background2" w:themeShade="80"/>
          <w:sz w:val="26"/>
          <w:szCs w:val="26"/>
        </w:rPr>
        <w:t>Maverick</w:t>
      </w:r>
      <w:proofErr w:type="spellEnd"/>
      <w:r w:rsidR="00EC741B" w:rsidRPr="00DD71E4">
        <w:rPr>
          <w:rFonts w:ascii="Calibri" w:hAnsi="Calibri" w:cs="Calibri"/>
          <w:color w:val="767171" w:themeColor="background2" w:themeShade="80"/>
          <w:sz w:val="26"/>
          <w:szCs w:val="26"/>
        </w:rPr>
        <w:t xml:space="preserve">, y Chrysler </w:t>
      </w:r>
      <w:proofErr w:type="spellStart"/>
      <w:r w:rsidR="00EC741B" w:rsidRPr="00DD71E4">
        <w:rPr>
          <w:rFonts w:ascii="Calibri" w:hAnsi="Calibri" w:cs="Calibri"/>
          <w:color w:val="767171" w:themeColor="background2" w:themeShade="80"/>
          <w:sz w:val="26"/>
          <w:szCs w:val="26"/>
        </w:rPr>
        <w:t>plymouth</w:t>
      </w:r>
      <w:proofErr w:type="spellEnd"/>
      <w:r w:rsidR="00EC741B" w:rsidRPr="00DD71E4">
        <w:rPr>
          <w:rFonts w:ascii="Calibri" w:hAnsi="Calibri" w:cs="Calibri"/>
          <w:color w:val="767171" w:themeColor="background2" w:themeShade="80"/>
          <w:sz w:val="26"/>
          <w:szCs w:val="26"/>
        </w:rPr>
        <w:t>, por estar en situación de abandono;</w:t>
      </w:r>
      <w:r w:rsidRPr="00DD71E4">
        <w:rPr>
          <w:rFonts w:ascii="Calibri" w:hAnsi="Calibri" w:cs="Calibri"/>
          <w:color w:val="767171" w:themeColor="background2" w:themeShade="80"/>
          <w:sz w:val="26"/>
          <w:szCs w:val="26"/>
        </w:rPr>
        <w:t xml:space="preserve"> en el lugar ubicado en </w:t>
      </w:r>
      <w:r w:rsidR="00EC741B" w:rsidRPr="00DD71E4">
        <w:rPr>
          <w:rFonts w:ascii="Calibri" w:hAnsi="Calibri" w:cs="Calibri"/>
          <w:color w:val="767171" w:themeColor="background2" w:themeShade="80"/>
          <w:sz w:val="26"/>
          <w:szCs w:val="26"/>
        </w:rPr>
        <w:t>c</w:t>
      </w:r>
      <w:r w:rsidRPr="00DD71E4">
        <w:rPr>
          <w:rFonts w:ascii="Calibri" w:hAnsi="Calibri" w:cs="Calibri"/>
          <w:iCs/>
          <w:color w:val="767171" w:themeColor="background2" w:themeShade="80"/>
          <w:sz w:val="26"/>
          <w:szCs w:val="26"/>
        </w:rPr>
        <w:t>alle</w:t>
      </w:r>
      <w:r w:rsidRPr="00DD71E4">
        <w:rPr>
          <w:rFonts w:ascii="Calibri" w:hAnsi="Calibri" w:cs="Calibri"/>
          <w:i/>
          <w:iCs/>
          <w:color w:val="767171" w:themeColor="background2" w:themeShade="80"/>
          <w:sz w:val="26"/>
          <w:szCs w:val="26"/>
        </w:rPr>
        <w:t xml:space="preserve"> </w:t>
      </w:r>
      <w:r w:rsidR="00EC741B" w:rsidRPr="00DD71E4">
        <w:rPr>
          <w:rFonts w:ascii="Calibri" w:hAnsi="Calibri" w:cs="Calibri"/>
          <w:i/>
          <w:iCs/>
          <w:color w:val="767171" w:themeColor="background2" w:themeShade="80"/>
          <w:sz w:val="26"/>
          <w:szCs w:val="26"/>
        </w:rPr>
        <w:t xml:space="preserve">“Valle del </w:t>
      </w:r>
      <w:proofErr w:type="spellStart"/>
      <w:r w:rsidR="00EC741B" w:rsidRPr="00DD71E4">
        <w:rPr>
          <w:rFonts w:ascii="Calibri" w:hAnsi="Calibri" w:cs="Calibri"/>
          <w:i/>
          <w:iCs/>
          <w:color w:val="767171" w:themeColor="background2" w:themeShade="80"/>
          <w:sz w:val="26"/>
          <w:szCs w:val="26"/>
        </w:rPr>
        <w:t>Tejabán</w:t>
      </w:r>
      <w:proofErr w:type="spellEnd"/>
      <w:r w:rsidRPr="00DD71E4">
        <w:rPr>
          <w:rFonts w:ascii="Calibri" w:hAnsi="Calibri" w:cs="Calibri"/>
          <w:i/>
          <w:iCs/>
          <w:color w:val="767171" w:themeColor="background2" w:themeShade="80"/>
          <w:sz w:val="26"/>
          <w:szCs w:val="26"/>
        </w:rPr>
        <w:t xml:space="preserve">”, </w:t>
      </w:r>
      <w:r w:rsidRPr="00DD71E4">
        <w:rPr>
          <w:rFonts w:ascii="Calibri" w:hAnsi="Calibri" w:cs="Calibri"/>
          <w:iCs/>
          <w:color w:val="767171" w:themeColor="background2" w:themeShade="80"/>
          <w:sz w:val="26"/>
          <w:szCs w:val="26"/>
        </w:rPr>
        <w:t xml:space="preserve">con </w:t>
      </w:r>
      <w:r w:rsidR="00EC741B" w:rsidRPr="00DD71E4">
        <w:rPr>
          <w:rFonts w:ascii="Calibri" w:hAnsi="Calibri" w:cs="Calibri"/>
          <w:iCs/>
          <w:color w:val="767171" w:themeColor="background2" w:themeShade="80"/>
          <w:sz w:val="26"/>
          <w:szCs w:val="26"/>
        </w:rPr>
        <w:t xml:space="preserve">número 231 doscientos treinta y uno, </w:t>
      </w:r>
      <w:r w:rsidRPr="00DD71E4">
        <w:rPr>
          <w:rFonts w:ascii="Calibri" w:hAnsi="Calibri" w:cs="Calibri"/>
          <w:color w:val="767171" w:themeColor="background2" w:themeShade="80"/>
          <w:sz w:val="26"/>
          <w:szCs w:val="26"/>
        </w:rPr>
        <w:t xml:space="preserve">de la Colonia </w:t>
      </w:r>
      <w:r w:rsidRPr="00DD71E4">
        <w:rPr>
          <w:rFonts w:ascii="Calibri" w:hAnsi="Calibri" w:cs="Calibri"/>
          <w:i/>
          <w:color w:val="767171" w:themeColor="background2" w:themeShade="80"/>
          <w:sz w:val="26"/>
          <w:szCs w:val="26"/>
        </w:rPr>
        <w:t>“</w:t>
      </w:r>
      <w:r w:rsidR="00EC741B" w:rsidRPr="00DD71E4">
        <w:rPr>
          <w:rFonts w:ascii="Calibri" w:hAnsi="Calibri" w:cs="Calibri"/>
          <w:i/>
          <w:color w:val="767171" w:themeColor="background2" w:themeShade="80"/>
          <w:sz w:val="26"/>
          <w:szCs w:val="26"/>
        </w:rPr>
        <w:t>Valle Dorado</w:t>
      </w:r>
      <w:r w:rsidRPr="00DD71E4">
        <w:rPr>
          <w:rFonts w:ascii="Calibri" w:hAnsi="Calibri" w:cs="Calibri"/>
          <w:i/>
          <w:color w:val="767171" w:themeColor="background2" w:themeShade="80"/>
          <w:sz w:val="26"/>
          <w:szCs w:val="26"/>
        </w:rPr>
        <w:t xml:space="preserve">” </w:t>
      </w:r>
      <w:r w:rsidR="00E43EDD" w:rsidRPr="00DD71E4">
        <w:rPr>
          <w:rFonts w:ascii="Calibri" w:hAnsi="Calibri" w:cs="Calibri"/>
          <w:color w:val="767171" w:themeColor="background2" w:themeShade="80"/>
          <w:sz w:val="26"/>
          <w:szCs w:val="26"/>
        </w:rPr>
        <w:t xml:space="preserve">de esta ciudad. Retiro que debía realizarse </w:t>
      </w:r>
      <w:r w:rsidR="00EC741B" w:rsidRPr="00DD71E4">
        <w:rPr>
          <w:rFonts w:ascii="Calibri" w:hAnsi="Calibri" w:cs="Calibri"/>
          <w:color w:val="767171" w:themeColor="background2" w:themeShade="80"/>
          <w:sz w:val="26"/>
          <w:szCs w:val="26"/>
        </w:rPr>
        <w:t xml:space="preserve">en un plazo de 10 diez días naturales a partir de </w:t>
      </w:r>
      <w:r w:rsidR="00584474" w:rsidRPr="00DD71E4">
        <w:rPr>
          <w:rFonts w:ascii="Calibri" w:hAnsi="Calibri" w:cs="Calibri"/>
          <w:color w:val="767171" w:themeColor="background2" w:themeShade="80"/>
          <w:sz w:val="26"/>
          <w:szCs w:val="26"/>
        </w:rPr>
        <w:t xml:space="preserve">la fecha en que surtiera efecto el aviso. . . . . . . . . . . . . . . . . . . </w:t>
      </w:r>
      <w:r w:rsidR="00B07875" w:rsidRPr="00DD71E4">
        <w:rPr>
          <w:rFonts w:ascii="Calibri" w:hAnsi="Calibri" w:cs="Calibri"/>
          <w:color w:val="767171" w:themeColor="background2" w:themeShade="80"/>
          <w:sz w:val="26"/>
          <w:szCs w:val="26"/>
        </w:rPr>
        <w:t>. . . . . . . . . . . . . . . . . . . . . . . . . . . . . . .</w:t>
      </w:r>
    </w:p>
    <w:p w:rsidR="00E43EDD" w:rsidRPr="00DD71E4" w:rsidRDefault="00E43EDD" w:rsidP="00F16735">
      <w:pPr>
        <w:ind w:firstLine="708"/>
        <w:jc w:val="both"/>
        <w:rPr>
          <w:rFonts w:ascii="Calibri" w:hAnsi="Calibri" w:cs="Calibri"/>
          <w:color w:val="767171" w:themeColor="background2" w:themeShade="80"/>
          <w:sz w:val="26"/>
          <w:szCs w:val="26"/>
        </w:rPr>
      </w:pPr>
    </w:p>
    <w:p w:rsidR="00E43EDD" w:rsidRPr="00DD71E4" w:rsidRDefault="00E43EDD" w:rsidP="00F16735">
      <w:pPr>
        <w:ind w:firstLine="708"/>
        <w:jc w:val="both"/>
        <w:rPr>
          <w:rFonts w:ascii="Calibri" w:hAnsi="Calibri" w:cs="Calibri"/>
          <w:color w:val="767171" w:themeColor="background2" w:themeShade="80"/>
          <w:sz w:val="26"/>
          <w:szCs w:val="26"/>
        </w:rPr>
      </w:pPr>
      <w:r w:rsidRPr="00DD71E4">
        <w:rPr>
          <w:rFonts w:ascii="Calibri" w:hAnsi="Calibri" w:cs="Calibri"/>
          <w:color w:val="767171" w:themeColor="background2" w:themeShade="80"/>
          <w:sz w:val="26"/>
          <w:szCs w:val="26"/>
        </w:rPr>
        <w:t>Así las cosas, con fecha 1 uno de marzo del año en curso, refir</w:t>
      </w:r>
      <w:r w:rsidR="00B07875" w:rsidRPr="00DD71E4">
        <w:rPr>
          <w:rFonts w:ascii="Calibri" w:hAnsi="Calibri" w:cs="Calibri"/>
          <w:color w:val="767171" w:themeColor="background2" w:themeShade="80"/>
          <w:sz w:val="26"/>
          <w:szCs w:val="26"/>
        </w:rPr>
        <w:t>ió</w:t>
      </w:r>
      <w:r w:rsidRPr="00DD71E4">
        <w:rPr>
          <w:rFonts w:ascii="Calibri" w:hAnsi="Calibri" w:cs="Calibri"/>
          <w:color w:val="767171" w:themeColor="background2" w:themeShade="80"/>
          <w:sz w:val="26"/>
          <w:szCs w:val="26"/>
        </w:rPr>
        <w:t xml:space="preserve"> el actor que se le privó de la propiedad de sus vehículos, sin que mediara un mandami</w:t>
      </w:r>
      <w:r w:rsidR="00B07875" w:rsidRPr="00DD71E4">
        <w:rPr>
          <w:rFonts w:ascii="Calibri" w:hAnsi="Calibri" w:cs="Calibri"/>
          <w:color w:val="767171" w:themeColor="background2" w:themeShade="80"/>
          <w:sz w:val="26"/>
          <w:szCs w:val="26"/>
        </w:rPr>
        <w:t>ento escrito fundado y motivado;</w:t>
      </w:r>
      <w:r w:rsidRPr="00DD71E4">
        <w:rPr>
          <w:rFonts w:ascii="Calibri" w:hAnsi="Calibri" w:cs="Calibri"/>
          <w:color w:val="767171" w:themeColor="background2" w:themeShade="80"/>
          <w:sz w:val="26"/>
          <w:szCs w:val="26"/>
        </w:rPr>
        <w:t xml:space="preserve"> aquí es importante resaltar que el justiciable no fue privado de la propiedad sino de la posesión de los vehículos mediante el retiro de los mismos de la vía pública como consecuencia del aviso </w:t>
      </w:r>
      <w:r w:rsidR="006C1ECA" w:rsidRPr="00DD71E4">
        <w:rPr>
          <w:rFonts w:ascii="Calibri" w:hAnsi="Calibri" w:cs="Calibri"/>
          <w:color w:val="767171" w:themeColor="background2" w:themeShade="80"/>
          <w:sz w:val="26"/>
          <w:szCs w:val="26"/>
        </w:rPr>
        <w:t>mencionado en el párrafo que antecede</w:t>
      </w:r>
      <w:r w:rsidRPr="00DD71E4">
        <w:rPr>
          <w:rFonts w:ascii="Calibri" w:hAnsi="Calibri" w:cs="Calibri"/>
          <w:color w:val="767171" w:themeColor="background2" w:themeShade="80"/>
          <w:sz w:val="26"/>
          <w:szCs w:val="26"/>
        </w:rPr>
        <w:t xml:space="preserve">, lo que se presume humana y </w:t>
      </w:r>
      <w:r w:rsidR="006C1ECA" w:rsidRPr="00DD71E4">
        <w:rPr>
          <w:rFonts w:ascii="Calibri" w:hAnsi="Calibri" w:cs="Calibri"/>
          <w:color w:val="767171" w:themeColor="background2" w:themeShade="80"/>
          <w:sz w:val="26"/>
          <w:szCs w:val="26"/>
        </w:rPr>
        <w:t>legalmente.</w:t>
      </w:r>
      <w:r w:rsidRPr="00DD71E4">
        <w:rPr>
          <w:rFonts w:ascii="Calibri" w:hAnsi="Calibri" w:cs="Calibri"/>
          <w:color w:val="767171" w:themeColor="background2" w:themeShade="80"/>
          <w:sz w:val="26"/>
          <w:szCs w:val="26"/>
        </w:rPr>
        <w:t xml:space="preserve"> . . . </w:t>
      </w:r>
      <w:r w:rsidR="00B07875" w:rsidRPr="00DD71E4">
        <w:rPr>
          <w:rFonts w:ascii="Calibri" w:hAnsi="Calibri" w:cs="Calibri"/>
          <w:color w:val="767171" w:themeColor="background2" w:themeShade="80"/>
          <w:sz w:val="26"/>
          <w:szCs w:val="26"/>
        </w:rPr>
        <w:t xml:space="preserve">. . . . . . . . . . . . . . . . . . . . . . . . . . . . . . . . . . . . . . . . . . . . . . . . . . . . . . . . </w:t>
      </w:r>
    </w:p>
    <w:p w:rsidR="00F16735" w:rsidRPr="00DD71E4" w:rsidRDefault="00F16735" w:rsidP="00F16735">
      <w:pPr>
        <w:pStyle w:val="Textoindependiente"/>
        <w:tabs>
          <w:tab w:val="left" w:pos="3594"/>
        </w:tabs>
        <w:rPr>
          <w:rFonts w:ascii="Calibri" w:hAnsi="Calibri" w:cs="Calibri"/>
          <w:color w:val="767171" w:themeColor="background2" w:themeShade="80"/>
          <w:sz w:val="26"/>
          <w:szCs w:val="26"/>
          <w:lang w:val="es-ES"/>
        </w:rPr>
      </w:pPr>
    </w:p>
    <w:p w:rsidR="00F16735" w:rsidRPr="00DD71E4" w:rsidRDefault="00F16735" w:rsidP="00F16735">
      <w:pPr>
        <w:pStyle w:val="Textoindependiente"/>
        <w:tabs>
          <w:tab w:val="left" w:pos="3594"/>
        </w:tabs>
        <w:rPr>
          <w:rFonts w:ascii="Calibri" w:hAnsi="Calibri" w:cs="Calibri"/>
          <w:iCs/>
          <w:color w:val="767171" w:themeColor="background2" w:themeShade="80"/>
          <w:sz w:val="26"/>
          <w:szCs w:val="26"/>
        </w:rPr>
      </w:pPr>
      <w:r w:rsidRPr="00DD71E4">
        <w:rPr>
          <w:rFonts w:ascii="Calibri" w:hAnsi="Calibri" w:cs="Calibri"/>
          <w:color w:val="767171" w:themeColor="background2" w:themeShade="80"/>
          <w:sz w:val="26"/>
          <w:szCs w:val="26"/>
        </w:rPr>
        <w:t xml:space="preserve">            Acto</w:t>
      </w:r>
      <w:r w:rsidR="00E43EDD" w:rsidRPr="00DD71E4">
        <w:rPr>
          <w:rFonts w:ascii="Calibri" w:hAnsi="Calibri" w:cs="Calibri"/>
          <w:color w:val="767171" w:themeColor="background2" w:themeShade="80"/>
          <w:sz w:val="26"/>
          <w:szCs w:val="26"/>
        </w:rPr>
        <w:t>s</w:t>
      </w:r>
      <w:r w:rsidRPr="00DD71E4">
        <w:rPr>
          <w:rFonts w:ascii="Calibri" w:hAnsi="Calibri" w:cs="Calibri"/>
          <w:color w:val="767171" w:themeColor="background2" w:themeShade="80"/>
          <w:sz w:val="26"/>
          <w:szCs w:val="26"/>
        </w:rPr>
        <w:t xml:space="preserve"> que el impetrante del proceso considera ilegal</w:t>
      </w:r>
      <w:r w:rsidR="00B07875" w:rsidRPr="00DD71E4">
        <w:rPr>
          <w:rFonts w:ascii="Calibri" w:hAnsi="Calibri" w:cs="Calibri"/>
          <w:color w:val="767171" w:themeColor="background2" w:themeShade="80"/>
          <w:sz w:val="26"/>
          <w:szCs w:val="26"/>
        </w:rPr>
        <w:t>es</w:t>
      </w:r>
      <w:r w:rsidRPr="00DD71E4">
        <w:rPr>
          <w:rFonts w:ascii="Calibri" w:hAnsi="Calibri" w:cs="Calibri"/>
          <w:color w:val="767171" w:themeColor="background2" w:themeShade="80"/>
          <w:sz w:val="26"/>
          <w:szCs w:val="26"/>
        </w:rPr>
        <w:t xml:space="preserve">, pues </w:t>
      </w:r>
      <w:r w:rsidR="009A004C" w:rsidRPr="00DD71E4">
        <w:rPr>
          <w:rFonts w:ascii="Calibri" w:hAnsi="Calibri" w:cs="Calibri"/>
          <w:color w:val="767171" w:themeColor="background2" w:themeShade="80"/>
          <w:sz w:val="26"/>
          <w:szCs w:val="26"/>
        </w:rPr>
        <w:t>entre otros aspectos,</w:t>
      </w:r>
      <w:r w:rsidRPr="00DD71E4">
        <w:rPr>
          <w:rFonts w:ascii="Calibri" w:hAnsi="Calibri" w:cs="Calibri"/>
          <w:color w:val="767171" w:themeColor="background2" w:themeShade="80"/>
          <w:sz w:val="26"/>
          <w:szCs w:val="26"/>
        </w:rPr>
        <w:t xml:space="preserve"> aseguró que </w:t>
      </w:r>
      <w:r w:rsidRPr="00DD71E4">
        <w:rPr>
          <w:rFonts w:ascii="Calibri" w:hAnsi="Calibri" w:cs="Calibri"/>
          <w:iCs/>
          <w:color w:val="767171" w:themeColor="background2" w:themeShade="80"/>
          <w:sz w:val="26"/>
          <w:szCs w:val="26"/>
        </w:rPr>
        <w:t>el a</w:t>
      </w:r>
      <w:r w:rsidR="009A004C" w:rsidRPr="00DD71E4">
        <w:rPr>
          <w:rFonts w:ascii="Calibri" w:hAnsi="Calibri" w:cs="Calibri"/>
          <w:iCs/>
          <w:color w:val="767171" w:themeColor="background2" w:themeShade="80"/>
          <w:sz w:val="26"/>
          <w:szCs w:val="26"/>
        </w:rPr>
        <w:t>viso</w:t>
      </w:r>
      <w:r w:rsidRPr="00DD71E4">
        <w:rPr>
          <w:rFonts w:ascii="Calibri" w:hAnsi="Calibri" w:cs="Calibri"/>
          <w:iCs/>
          <w:color w:val="767171" w:themeColor="background2" w:themeShade="80"/>
          <w:sz w:val="26"/>
          <w:szCs w:val="26"/>
        </w:rPr>
        <w:t xml:space="preserve"> combatid</w:t>
      </w:r>
      <w:r w:rsidR="009A004C" w:rsidRPr="00DD71E4">
        <w:rPr>
          <w:rFonts w:ascii="Calibri" w:hAnsi="Calibri" w:cs="Calibri"/>
          <w:iCs/>
          <w:color w:val="767171" w:themeColor="background2" w:themeShade="80"/>
          <w:sz w:val="26"/>
          <w:szCs w:val="26"/>
        </w:rPr>
        <w:t>o</w:t>
      </w:r>
      <w:r w:rsidRPr="00DD71E4">
        <w:rPr>
          <w:rFonts w:ascii="Calibri" w:hAnsi="Calibri" w:cs="Calibri"/>
          <w:iCs/>
          <w:color w:val="767171" w:themeColor="background2" w:themeShade="80"/>
          <w:sz w:val="26"/>
          <w:szCs w:val="26"/>
        </w:rPr>
        <w:t xml:space="preserve"> no está debidamente fundad</w:t>
      </w:r>
      <w:r w:rsidR="009A004C" w:rsidRPr="00DD71E4">
        <w:rPr>
          <w:rFonts w:ascii="Calibri" w:hAnsi="Calibri" w:cs="Calibri"/>
          <w:iCs/>
          <w:color w:val="767171" w:themeColor="background2" w:themeShade="80"/>
          <w:sz w:val="26"/>
          <w:szCs w:val="26"/>
        </w:rPr>
        <w:t>o</w:t>
      </w:r>
      <w:r w:rsidRPr="00DD71E4">
        <w:rPr>
          <w:rFonts w:ascii="Calibri" w:hAnsi="Calibri" w:cs="Calibri"/>
          <w:iCs/>
          <w:color w:val="767171" w:themeColor="background2" w:themeShade="80"/>
          <w:sz w:val="26"/>
          <w:szCs w:val="26"/>
        </w:rPr>
        <w:t xml:space="preserve"> ni motivad</w:t>
      </w:r>
      <w:r w:rsidR="009A004C" w:rsidRPr="00DD71E4">
        <w:rPr>
          <w:rFonts w:ascii="Calibri" w:hAnsi="Calibri" w:cs="Calibri"/>
          <w:iCs/>
          <w:color w:val="767171" w:themeColor="background2" w:themeShade="80"/>
          <w:sz w:val="26"/>
          <w:szCs w:val="26"/>
        </w:rPr>
        <w:t>o</w:t>
      </w:r>
      <w:r w:rsidRPr="00DD71E4">
        <w:rPr>
          <w:rFonts w:ascii="Calibri" w:hAnsi="Calibri" w:cs="Calibri"/>
          <w:iCs/>
          <w:color w:val="767171" w:themeColor="background2" w:themeShade="80"/>
          <w:sz w:val="26"/>
          <w:szCs w:val="26"/>
        </w:rPr>
        <w:t xml:space="preserve">. . . . . . . . . . . . . . . . . . . . . . . </w:t>
      </w:r>
      <w:r w:rsidR="009A004C" w:rsidRPr="00DD71E4">
        <w:rPr>
          <w:rFonts w:ascii="Calibri" w:hAnsi="Calibri" w:cs="Calibri"/>
          <w:iCs/>
          <w:color w:val="767171" w:themeColor="background2" w:themeShade="80"/>
          <w:sz w:val="26"/>
          <w:szCs w:val="26"/>
        </w:rPr>
        <w:t xml:space="preserve">. . . . . . . . . . . . . . . . . . . . . . . . . . . . . . . . . . . . . . </w:t>
      </w:r>
    </w:p>
    <w:p w:rsidR="00F16735" w:rsidRPr="00DD71E4" w:rsidRDefault="00F16735" w:rsidP="00F16735">
      <w:pPr>
        <w:pStyle w:val="Textoindependiente"/>
        <w:tabs>
          <w:tab w:val="left" w:pos="3594"/>
        </w:tabs>
        <w:rPr>
          <w:rFonts w:ascii="Calibri" w:hAnsi="Calibri" w:cs="Calibri"/>
          <w:iCs/>
          <w:color w:val="767171" w:themeColor="background2" w:themeShade="80"/>
          <w:sz w:val="26"/>
          <w:szCs w:val="26"/>
        </w:rPr>
      </w:pPr>
    </w:p>
    <w:p w:rsidR="00F16735" w:rsidRPr="00DD71E4" w:rsidRDefault="00F16735" w:rsidP="00F16735">
      <w:pPr>
        <w:ind w:firstLine="708"/>
        <w:jc w:val="both"/>
        <w:rPr>
          <w:rFonts w:ascii="Calibri" w:hAnsi="Calibri" w:cs="Calibri"/>
          <w:color w:val="767171" w:themeColor="background2" w:themeShade="80"/>
          <w:sz w:val="26"/>
          <w:szCs w:val="26"/>
        </w:rPr>
      </w:pPr>
      <w:r w:rsidRPr="00DD71E4">
        <w:rPr>
          <w:rFonts w:ascii="Calibri" w:hAnsi="Calibri" w:cs="Calibri"/>
          <w:color w:val="767171" w:themeColor="background2" w:themeShade="80"/>
          <w:sz w:val="26"/>
          <w:szCs w:val="26"/>
        </w:rPr>
        <w:t>Así las cosas, la “</w:t>
      </w:r>
      <w:proofErr w:type="spellStart"/>
      <w:r w:rsidRPr="00DD71E4">
        <w:rPr>
          <w:rFonts w:ascii="Calibri" w:hAnsi="Calibri" w:cs="Calibri"/>
          <w:color w:val="767171" w:themeColor="background2" w:themeShade="80"/>
          <w:sz w:val="26"/>
          <w:szCs w:val="26"/>
        </w:rPr>
        <w:t>litis</w:t>
      </w:r>
      <w:proofErr w:type="spellEnd"/>
      <w:r w:rsidRPr="00DD71E4">
        <w:rPr>
          <w:rFonts w:ascii="Calibri" w:hAnsi="Calibri" w:cs="Calibri"/>
          <w:color w:val="767171" w:themeColor="background2" w:themeShade="80"/>
          <w:sz w:val="26"/>
          <w:szCs w:val="26"/>
        </w:rPr>
        <w:t>” planteada se hace consistir en determinar la legalidad o ilegalidad del</w:t>
      </w:r>
      <w:r w:rsidR="00D6518B" w:rsidRPr="00DD71E4">
        <w:rPr>
          <w:rFonts w:ascii="Calibri" w:hAnsi="Calibri" w:cs="Calibri"/>
          <w:color w:val="767171" w:themeColor="background2" w:themeShade="80"/>
          <w:sz w:val="26"/>
          <w:szCs w:val="26"/>
        </w:rPr>
        <w:t xml:space="preserve"> aviso de fecha 12 doce de enero del presente año, en el que el agente demandado requirió al </w:t>
      </w:r>
      <w:proofErr w:type="spellStart"/>
      <w:r w:rsidR="00D6518B" w:rsidRPr="00DD71E4">
        <w:rPr>
          <w:rFonts w:ascii="Calibri" w:hAnsi="Calibri" w:cs="Calibri"/>
          <w:color w:val="767171" w:themeColor="background2" w:themeShade="80"/>
          <w:sz w:val="26"/>
          <w:szCs w:val="26"/>
        </w:rPr>
        <w:t>promovente</w:t>
      </w:r>
      <w:proofErr w:type="spellEnd"/>
      <w:r w:rsidR="00D6518B" w:rsidRPr="00DD71E4">
        <w:rPr>
          <w:rFonts w:ascii="Calibri" w:hAnsi="Calibri" w:cs="Calibri"/>
          <w:color w:val="767171" w:themeColor="background2" w:themeShade="80"/>
          <w:sz w:val="26"/>
          <w:szCs w:val="26"/>
        </w:rPr>
        <w:t xml:space="preserve"> el retiro de sus vehículos con marcas Ford </w:t>
      </w:r>
      <w:proofErr w:type="spellStart"/>
      <w:r w:rsidR="00D6518B" w:rsidRPr="00DD71E4">
        <w:rPr>
          <w:rFonts w:ascii="Calibri" w:hAnsi="Calibri" w:cs="Calibri"/>
          <w:color w:val="767171" w:themeColor="background2" w:themeShade="80"/>
          <w:sz w:val="26"/>
          <w:szCs w:val="26"/>
        </w:rPr>
        <w:t>Maverick</w:t>
      </w:r>
      <w:proofErr w:type="spellEnd"/>
      <w:r w:rsidR="00D6518B" w:rsidRPr="00DD71E4">
        <w:rPr>
          <w:rFonts w:ascii="Calibri" w:hAnsi="Calibri" w:cs="Calibri"/>
          <w:color w:val="767171" w:themeColor="background2" w:themeShade="80"/>
          <w:sz w:val="26"/>
          <w:szCs w:val="26"/>
        </w:rPr>
        <w:t xml:space="preserve">, y Chrysler </w:t>
      </w:r>
      <w:proofErr w:type="spellStart"/>
      <w:r w:rsidR="00D6518B" w:rsidRPr="00DD71E4">
        <w:rPr>
          <w:rFonts w:ascii="Calibri" w:hAnsi="Calibri" w:cs="Calibri"/>
          <w:color w:val="767171" w:themeColor="background2" w:themeShade="80"/>
          <w:sz w:val="26"/>
          <w:szCs w:val="26"/>
        </w:rPr>
        <w:t>plymouth</w:t>
      </w:r>
      <w:proofErr w:type="spellEnd"/>
      <w:r w:rsidR="00D6518B" w:rsidRPr="00DD71E4">
        <w:rPr>
          <w:rFonts w:ascii="Calibri" w:hAnsi="Calibri" w:cs="Calibri"/>
          <w:color w:val="767171" w:themeColor="background2" w:themeShade="80"/>
          <w:sz w:val="26"/>
          <w:szCs w:val="26"/>
        </w:rPr>
        <w:t>, de la vía pública, por</w:t>
      </w:r>
      <w:r w:rsidR="00B07875" w:rsidRPr="00DD71E4">
        <w:rPr>
          <w:rFonts w:ascii="Calibri" w:hAnsi="Calibri" w:cs="Calibri"/>
          <w:color w:val="767171" w:themeColor="background2" w:themeShade="80"/>
          <w:sz w:val="26"/>
          <w:szCs w:val="26"/>
        </w:rPr>
        <w:t xml:space="preserve"> estar en situación de abandono,</w:t>
      </w:r>
      <w:r w:rsidR="00D6518B" w:rsidRPr="00DD71E4">
        <w:rPr>
          <w:rFonts w:ascii="Calibri" w:hAnsi="Calibri" w:cs="Calibri"/>
          <w:color w:val="767171" w:themeColor="background2" w:themeShade="80"/>
          <w:sz w:val="26"/>
          <w:szCs w:val="26"/>
        </w:rPr>
        <w:t xml:space="preserve"> en el lugar ubicado en c</w:t>
      </w:r>
      <w:r w:rsidR="00D6518B" w:rsidRPr="00DD71E4">
        <w:rPr>
          <w:rFonts w:ascii="Calibri" w:hAnsi="Calibri" w:cs="Calibri"/>
          <w:iCs/>
          <w:color w:val="767171" w:themeColor="background2" w:themeShade="80"/>
          <w:sz w:val="26"/>
          <w:szCs w:val="26"/>
        </w:rPr>
        <w:t>alle</w:t>
      </w:r>
      <w:r w:rsidR="00D6518B" w:rsidRPr="00DD71E4">
        <w:rPr>
          <w:rFonts w:ascii="Calibri" w:hAnsi="Calibri" w:cs="Calibri"/>
          <w:i/>
          <w:iCs/>
          <w:color w:val="767171" w:themeColor="background2" w:themeShade="80"/>
          <w:sz w:val="26"/>
          <w:szCs w:val="26"/>
        </w:rPr>
        <w:t xml:space="preserve"> “Valle del </w:t>
      </w:r>
      <w:proofErr w:type="spellStart"/>
      <w:r w:rsidR="00D6518B" w:rsidRPr="00DD71E4">
        <w:rPr>
          <w:rFonts w:ascii="Calibri" w:hAnsi="Calibri" w:cs="Calibri"/>
          <w:i/>
          <w:iCs/>
          <w:color w:val="767171" w:themeColor="background2" w:themeShade="80"/>
          <w:sz w:val="26"/>
          <w:szCs w:val="26"/>
        </w:rPr>
        <w:t>Tejabán</w:t>
      </w:r>
      <w:proofErr w:type="spellEnd"/>
      <w:r w:rsidR="00D6518B" w:rsidRPr="00DD71E4">
        <w:rPr>
          <w:rFonts w:ascii="Calibri" w:hAnsi="Calibri" w:cs="Calibri"/>
          <w:i/>
          <w:iCs/>
          <w:color w:val="767171" w:themeColor="background2" w:themeShade="80"/>
          <w:sz w:val="26"/>
          <w:szCs w:val="26"/>
        </w:rPr>
        <w:t xml:space="preserve">”, </w:t>
      </w:r>
      <w:r w:rsidR="00D6518B" w:rsidRPr="00DD71E4">
        <w:rPr>
          <w:rFonts w:ascii="Calibri" w:hAnsi="Calibri" w:cs="Calibri"/>
          <w:iCs/>
          <w:color w:val="767171" w:themeColor="background2" w:themeShade="80"/>
          <w:sz w:val="26"/>
          <w:szCs w:val="26"/>
        </w:rPr>
        <w:t xml:space="preserve">con número 231 doscientos treinta y uno, </w:t>
      </w:r>
      <w:r w:rsidR="00D6518B" w:rsidRPr="00DD71E4">
        <w:rPr>
          <w:rFonts w:ascii="Calibri" w:hAnsi="Calibri" w:cs="Calibri"/>
          <w:color w:val="767171" w:themeColor="background2" w:themeShade="80"/>
          <w:sz w:val="26"/>
          <w:szCs w:val="26"/>
        </w:rPr>
        <w:t xml:space="preserve">de la Colonia </w:t>
      </w:r>
      <w:r w:rsidR="00D6518B" w:rsidRPr="00DD71E4">
        <w:rPr>
          <w:rFonts w:ascii="Calibri" w:hAnsi="Calibri" w:cs="Calibri"/>
          <w:i/>
          <w:color w:val="767171" w:themeColor="background2" w:themeShade="80"/>
          <w:sz w:val="26"/>
          <w:szCs w:val="26"/>
        </w:rPr>
        <w:t xml:space="preserve">“Valle Dorado” </w:t>
      </w:r>
      <w:r w:rsidR="00D6518B" w:rsidRPr="00DD71E4">
        <w:rPr>
          <w:rFonts w:ascii="Calibri" w:hAnsi="Calibri" w:cs="Calibri"/>
          <w:color w:val="767171" w:themeColor="background2" w:themeShade="80"/>
          <w:sz w:val="26"/>
          <w:szCs w:val="26"/>
        </w:rPr>
        <w:t>de esta ciudad</w:t>
      </w:r>
      <w:r w:rsidR="006C1ECA" w:rsidRPr="00DD71E4">
        <w:rPr>
          <w:rFonts w:ascii="Calibri" w:hAnsi="Calibri" w:cs="Calibri"/>
          <w:color w:val="767171" w:themeColor="background2" w:themeShade="80"/>
          <w:sz w:val="26"/>
          <w:szCs w:val="26"/>
        </w:rPr>
        <w:t>, así como el retiro de los vehículos</w:t>
      </w:r>
      <w:r w:rsidRPr="00DD71E4">
        <w:rPr>
          <w:rFonts w:ascii="Calibri" w:hAnsi="Calibri" w:cs="Calibri"/>
          <w:color w:val="767171" w:themeColor="background2" w:themeShade="80"/>
          <w:sz w:val="26"/>
          <w:szCs w:val="26"/>
        </w:rPr>
        <w:t xml:space="preserve">. . . . . . . . . . . </w:t>
      </w:r>
      <w:r w:rsidR="006C1ECA" w:rsidRPr="00DD71E4">
        <w:rPr>
          <w:rFonts w:ascii="Calibri" w:hAnsi="Calibri" w:cs="Calibri"/>
          <w:color w:val="767171" w:themeColor="background2" w:themeShade="80"/>
          <w:sz w:val="26"/>
          <w:szCs w:val="26"/>
        </w:rPr>
        <w:t xml:space="preserve">. . . . . . . . . . . . . . . . . . . . . . . </w:t>
      </w:r>
    </w:p>
    <w:p w:rsidR="00F16735" w:rsidRPr="00DD71E4" w:rsidRDefault="00F16735" w:rsidP="00F16735">
      <w:pPr>
        <w:rPr>
          <w:color w:val="767171" w:themeColor="background2" w:themeShade="80"/>
          <w:sz w:val="22"/>
        </w:rPr>
      </w:pPr>
    </w:p>
    <w:p w:rsidR="0070509A" w:rsidRPr="00DD71E4" w:rsidRDefault="00F16735" w:rsidP="0070509A">
      <w:pPr>
        <w:ind w:firstLine="708"/>
        <w:jc w:val="both"/>
        <w:rPr>
          <w:rFonts w:ascii="Calibri" w:hAnsi="Calibri"/>
          <w:color w:val="767171" w:themeColor="background2" w:themeShade="80"/>
          <w:sz w:val="26"/>
        </w:rPr>
      </w:pPr>
      <w:r w:rsidRPr="00DD71E4">
        <w:rPr>
          <w:rFonts w:ascii="Calibri" w:hAnsi="Calibri" w:cs="Calibri"/>
          <w:b/>
          <w:bCs/>
          <w:i/>
          <w:iCs/>
          <w:color w:val="767171" w:themeColor="background2" w:themeShade="80"/>
          <w:sz w:val="26"/>
          <w:szCs w:val="26"/>
        </w:rPr>
        <w:lastRenderedPageBreak/>
        <w:t xml:space="preserve">SEXTO.- </w:t>
      </w:r>
      <w:r w:rsidRPr="00DD71E4">
        <w:rPr>
          <w:rFonts w:ascii="Calibri" w:hAnsi="Calibri" w:cs="Calibri"/>
          <w:color w:val="767171" w:themeColor="background2" w:themeShade="80"/>
          <w:sz w:val="26"/>
          <w:szCs w:val="26"/>
        </w:rPr>
        <w:t xml:space="preserve">No existiendo impedimento legal, se procede a analizar el concepto de impugnación, </w:t>
      </w:r>
      <w:r w:rsidR="0070509A" w:rsidRPr="00DD71E4">
        <w:rPr>
          <w:rFonts w:ascii="Calibri" w:hAnsi="Calibri"/>
          <w:color w:val="767171" w:themeColor="background2" w:themeShade="80"/>
          <w:sz w:val="26"/>
        </w:rPr>
        <w:t xml:space="preserve">aplicando el principio de mayor consecuencia anulatoria de los actos impugnados, y que pudieran traer mayor beneficio al actor, en concordancia con los principios de congruencia y exhaustividad que deben regir en toda sentencia; este Juzgador se avocará al estudio del concepto de impugnación que considera trascendental para emitir la presente resolución, como lo es el que señala como </w:t>
      </w:r>
      <w:r w:rsidR="0070509A" w:rsidRPr="00DD71E4">
        <w:rPr>
          <w:rFonts w:ascii="Calibri" w:hAnsi="Calibri"/>
          <w:b/>
          <w:color w:val="767171" w:themeColor="background2" w:themeShade="80"/>
          <w:sz w:val="26"/>
        </w:rPr>
        <w:t>quint</w:t>
      </w:r>
      <w:r w:rsidR="0070509A" w:rsidRPr="00DD71E4">
        <w:rPr>
          <w:rFonts w:ascii="Calibri" w:hAnsi="Calibri"/>
          <w:b/>
          <w:bCs/>
          <w:color w:val="767171" w:themeColor="background2" w:themeShade="80"/>
          <w:sz w:val="26"/>
        </w:rPr>
        <w:t>o</w:t>
      </w:r>
      <w:r w:rsidR="0070509A" w:rsidRPr="00DD71E4">
        <w:rPr>
          <w:rFonts w:ascii="Calibri" w:hAnsi="Calibri"/>
          <w:color w:val="767171" w:themeColor="background2" w:themeShade="80"/>
          <w:sz w:val="26"/>
        </w:rPr>
        <w:t xml:space="preserve">; sin necesidad de transcribirlo en su totalidad, así como tampoco los restantes; sirviendo para ello el criterio sostenido por el Tribunal Colegiado de Circuito del Poder Judicial de la Federación,  que se menciona en la siguiente Jurisprudencia: . . . . . . . . . . . . . . . . . </w:t>
      </w:r>
    </w:p>
    <w:p w:rsidR="00F16735" w:rsidRPr="00DD71E4" w:rsidRDefault="00F16735" w:rsidP="00F16735">
      <w:pPr>
        <w:jc w:val="both"/>
        <w:rPr>
          <w:color w:val="767171" w:themeColor="background2" w:themeShade="80"/>
          <w:lang w:val="es-MX"/>
        </w:rPr>
      </w:pPr>
    </w:p>
    <w:p w:rsidR="00B07875" w:rsidRPr="00DD71E4" w:rsidRDefault="00F16735" w:rsidP="00B07875">
      <w:pPr>
        <w:pStyle w:val="Textoindependiente"/>
        <w:ind w:firstLine="708"/>
        <w:rPr>
          <w:rFonts w:ascii="Calibri" w:hAnsi="Calibri" w:cs="Arial"/>
          <w:color w:val="767171" w:themeColor="background2" w:themeShade="80"/>
          <w:sz w:val="26"/>
          <w:szCs w:val="26"/>
        </w:rPr>
      </w:pPr>
      <w:r w:rsidRPr="00DD71E4">
        <w:rPr>
          <w:rFonts w:ascii="Calibri" w:hAnsi="Calibri"/>
          <w:b/>
          <w:bCs/>
          <w:i/>
          <w:iCs/>
          <w:color w:val="767171" w:themeColor="background2" w:themeShade="80"/>
          <w:sz w:val="26"/>
        </w:rPr>
        <w:t xml:space="preserve">“CONCEPTOS DE VIOLACIÓN. EL JUEZ NO ESTÁ OBLIGADO A TRANSCRIBIRLOS. </w:t>
      </w:r>
      <w:r w:rsidRPr="00DD71E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D71E4">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D71E4">
        <w:rPr>
          <w:rFonts w:ascii="Calibri" w:hAnsi="Calibri" w:cs="Calibri"/>
          <w:i/>
          <w:iCs/>
          <w:color w:val="767171" w:themeColor="background2" w:themeShade="80"/>
          <w:sz w:val="26"/>
        </w:rPr>
        <w:t xml:space="preserve">. . . . . . . . . . . </w:t>
      </w:r>
      <w:r w:rsidR="00B07875" w:rsidRPr="00DD71E4">
        <w:rPr>
          <w:rFonts w:ascii="Calibri" w:hAnsi="Calibri" w:cs="Calibri"/>
          <w:i/>
          <w:iCs/>
          <w:color w:val="767171" w:themeColor="background2" w:themeShade="80"/>
          <w:sz w:val="26"/>
        </w:rPr>
        <w:t xml:space="preserve">. . . . . . . . . . . . </w:t>
      </w:r>
      <w:r w:rsidR="00B07875" w:rsidRPr="00DD71E4">
        <w:rPr>
          <w:rFonts w:ascii="Calibri" w:hAnsi="Calibri" w:cs="Arial"/>
          <w:color w:val="767171" w:themeColor="background2" w:themeShade="80"/>
          <w:sz w:val="26"/>
          <w:szCs w:val="26"/>
        </w:rPr>
        <w:t xml:space="preserve">. . . . . . . . . . . . . . . . . . . . . . . . . . . . . . . . . . . . . . . . . . </w:t>
      </w:r>
    </w:p>
    <w:p w:rsidR="00F16735" w:rsidRPr="00DD71E4" w:rsidRDefault="00F16735" w:rsidP="00F16735">
      <w:pPr>
        <w:jc w:val="both"/>
        <w:rPr>
          <w:rFonts w:ascii="Calibri" w:hAnsi="Calibri" w:cs="Calibri"/>
          <w:color w:val="767171" w:themeColor="background2" w:themeShade="80"/>
          <w:sz w:val="26"/>
          <w:szCs w:val="26"/>
        </w:rPr>
      </w:pPr>
    </w:p>
    <w:p w:rsidR="00B07875" w:rsidRPr="00DD71E4" w:rsidRDefault="00F16735" w:rsidP="00F02B8D">
      <w:pPr>
        <w:ind w:firstLine="708"/>
        <w:jc w:val="both"/>
        <w:rPr>
          <w:rFonts w:ascii="Calibri" w:hAnsi="Calibri" w:cs="Calibri"/>
          <w:i/>
          <w:color w:val="767171" w:themeColor="background2" w:themeShade="80"/>
          <w:sz w:val="26"/>
          <w:szCs w:val="26"/>
        </w:rPr>
      </w:pPr>
      <w:r w:rsidRPr="00DD71E4">
        <w:rPr>
          <w:rFonts w:ascii="Calibri" w:hAnsi="Calibri" w:cs="Calibri"/>
          <w:color w:val="767171" w:themeColor="background2" w:themeShade="80"/>
          <w:sz w:val="26"/>
          <w:szCs w:val="26"/>
        </w:rPr>
        <w:t>Así las cosas, en el señalado concepto de</w:t>
      </w:r>
      <w:r w:rsidR="00F02B8D" w:rsidRPr="00DD71E4">
        <w:rPr>
          <w:rFonts w:ascii="Calibri" w:hAnsi="Calibri" w:cs="Calibri"/>
          <w:color w:val="767171" w:themeColor="background2" w:themeShade="80"/>
          <w:sz w:val="26"/>
          <w:szCs w:val="26"/>
        </w:rPr>
        <w:t xml:space="preserve"> impugnación, el actor expuso: </w:t>
      </w:r>
      <w:r w:rsidRPr="00DD71E4">
        <w:rPr>
          <w:rFonts w:ascii="Calibri" w:hAnsi="Calibri" w:cs="Calibri"/>
          <w:b/>
          <w:i/>
          <w:color w:val="767171" w:themeColor="background2" w:themeShade="80"/>
          <w:sz w:val="26"/>
          <w:szCs w:val="26"/>
        </w:rPr>
        <w:t>“</w:t>
      </w:r>
      <w:r w:rsidR="0070509A" w:rsidRPr="00DD71E4">
        <w:rPr>
          <w:rFonts w:ascii="Calibri" w:hAnsi="Calibri" w:cs="Calibri"/>
          <w:b/>
          <w:i/>
          <w:color w:val="767171" w:themeColor="background2" w:themeShade="80"/>
          <w:sz w:val="26"/>
          <w:szCs w:val="26"/>
        </w:rPr>
        <w:t>QUINTO</w:t>
      </w:r>
      <w:r w:rsidRPr="00DD71E4">
        <w:rPr>
          <w:rFonts w:ascii="Calibri" w:hAnsi="Calibri" w:cs="Calibri"/>
          <w:b/>
          <w:i/>
          <w:color w:val="767171" w:themeColor="background2" w:themeShade="80"/>
          <w:sz w:val="26"/>
          <w:szCs w:val="26"/>
        </w:rPr>
        <w:t xml:space="preserve">.- </w:t>
      </w:r>
      <w:r w:rsidR="0070509A" w:rsidRPr="00DD71E4">
        <w:rPr>
          <w:rFonts w:ascii="Calibri" w:hAnsi="Calibri" w:cs="Calibri"/>
          <w:i/>
          <w:color w:val="767171" w:themeColor="background2" w:themeShade="80"/>
          <w:sz w:val="26"/>
          <w:szCs w:val="26"/>
        </w:rPr>
        <w:t xml:space="preserve">El acto impugnado consistente en el aviso… me causa incertidumbre jurídica….” </w:t>
      </w:r>
      <w:r w:rsidR="0070509A" w:rsidRPr="00DD71E4">
        <w:rPr>
          <w:rFonts w:ascii="Calibri" w:hAnsi="Calibri" w:cs="Calibri"/>
          <w:color w:val="767171" w:themeColor="background2" w:themeShade="80"/>
          <w:sz w:val="26"/>
          <w:szCs w:val="26"/>
        </w:rPr>
        <w:t xml:space="preserve">Y en un párrafo posterior visible a foja 8 ocho: </w:t>
      </w:r>
      <w:r w:rsidR="0070509A" w:rsidRPr="00DD71E4">
        <w:rPr>
          <w:rFonts w:ascii="Calibri" w:hAnsi="Calibri" w:cs="Calibri"/>
          <w:i/>
          <w:color w:val="767171" w:themeColor="background2" w:themeShade="80"/>
          <w:sz w:val="26"/>
          <w:szCs w:val="26"/>
        </w:rPr>
        <w:t xml:space="preserve">“Ahora bien del análisis </w:t>
      </w:r>
      <w:r w:rsidR="00F02B8D" w:rsidRPr="00DD71E4">
        <w:rPr>
          <w:rFonts w:ascii="Calibri" w:hAnsi="Calibri" w:cs="Calibri"/>
          <w:i/>
          <w:color w:val="767171" w:themeColor="background2" w:themeShade="80"/>
          <w:sz w:val="26"/>
          <w:szCs w:val="26"/>
        </w:rPr>
        <w:t>íntegro</w:t>
      </w:r>
      <w:r w:rsidR="0070509A" w:rsidRPr="00DD71E4">
        <w:rPr>
          <w:rFonts w:ascii="Calibri" w:hAnsi="Calibri" w:cs="Calibri"/>
          <w:i/>
          <w:color w:val="767171" w:themeColor="background2" w:themeShade="80"/>
          <w:sz w:val="26"/>
          <w:szCs w:val="26"/>
        </w:rPr>
        <w:t xml:space="preserve"> del acto….</w:t>
      </w:r>
      <w:r w:rsidR="00B07875" w:rsidRPr="00DD71E4">
        <w:rPr>
          <w:rFonts w:ascii="Calibri" w:hAnsi="Calibri" w:cs="Calibri"/>
          <w:i/>
          <w:color w:val="767171" w:themeColor="background2" w:themeShade="80"/>
          <w:sz w:val="26"/>
          <w:szCs w:val="26"/>
        </w:rPr>
        <w:t xml:space="preserve"> </w:t>
      </w:r>
      <w:r w:rsidR="00F02B8D" w:rsidRPr="00DD71E4">
        <w:rPr>
          <w:rFonts w:ascii="Calibri" w:hAnsi="Calibri" w:cs="Calibri"/>
          <w:i/>
          <w:color w:val="767171" w:themeColor="background2" w:themeShade="80"/>
          <w:sz w:val="26"/>
          <w:szCs w:val="26"/>
        </w:rPr>
        <w:t>s</w:t>
      </w:r>
      <w:r w:rsidR="0070509A" w:rsidRPr="00DD71E4">
        <w:rPr>
          <w:rFonts w:ascii="Calibri" w:hAnsi="Calibri" w:cs="Calibri"/>
          <w:i/>
          <w:color w:val="767171" w:themeColor="background2" w:themeShade="80"/>
          <w:sz w:val="26"/>
          <w:szCs w:val="26"/>
        </w:rPr>
        <w:t>e advierte, que no se encuentra debidamente motivado</w:t>
      </w:r>
      <w:r w:rsidR="0070509A" w:rsidRPr="00DD71E4">
        <w:rPr>
          <w:rFonts w:ascii="Calibri" w:hAnsi="Calibri" w:cs="Calibri"/>
          <w:color w:val="767171" w:themeColor="background2" w:themeShade="80"/>
          <w:sz w:val="26"/>
          <w:szCs w:val="26"/>
        </w:rPr>
        <w:t xml:space="preserve"> </w:t>
      </w:r>
      <w:r w:rsidR="0070509A" w:rsidRPr="00DD71E4">
        <w:rPr>
          <w:rFonts w:ascii="Calibri" w:hAnsi="Calibri" w:cs="Calibri"/>
          <w:i/>
          <w:color w:val="767171" w:themeColor="background2" w:themeShade="80"/>
          <w:sz w:val="26"/>
          <w:szCs w:val="26"/>
        </w:rPr>
        <w:t xml:space="preserve">el </w:t>
      </w:r>
    </w:p>
    <w:p w:rsidR="00B07875" w:rsidRPr="00DD71E4" w:rsidRDefault="00B07875" w:rsidP="00B07875">
      <w:pPr>
        <w:ind w:firstLine="708"/>
        <w:jc w:val="right"/>
        <w:rPr>
          <w:rFonts w:ascii="Calibri" w:hAnsi="Calibri"/>
          <w:b/>
          <w:iCs/>
          <w:color w:val="767171" w:themeColor="background2" w:themeShade="80"/>
          <w:sz w:val="26"/>
        </w:rPr>
      </w:pPr>
      <w:r w:rsidRPr="00DD71E4">
        <w:rPr>
          <w:rFonts w:ascii="Calibri" w:hAnsi="Calibri"/>
          <w:b/>
          <w:iCs/>
          <w:color w:val="767171" w:themeColor="background2" w:themeShade="80"/>
          <w:sz w:val="26"/>
        </w:rPr>
        <w:t>Expediente número 238/2016-JN</w:t>
      </w:r>
    </w:p>
    <w:p w:rsidR="00B07875" w:rsidRPr="00DD71E4" w:rsidRDefault="00B07875" w:rsidP="00F02B8D">
      <w:pPr>
        <w:ind w:firstLine="708"/>
        <w:jc w:val="both"/>
        <w:rPr>
          <w:rFonts w:ascii="Calibri" w:hAnsi="Calibri" w:cs="Calibri"/>
          <w:i/>
          <w:color w:val="767171" w:themeColor="background2" w:themeShade="80"/>
          <w:sz w:val="26"/>
          <w:szCs w:val="26"/>
        </w:rPr>
      </w:pPr>
    </w:p>
    <w:p w:rsidR="00F16735" w:rsidRPr="00DD71E4" w:rsidRDefault="0070509A" w:rsidP="00B07875">
      <w:pPr>
        <w:jc w:val="both"/>
        <w:rPr>
          <w:rFonts w:ascii="Calibri" w:hAnsi="Calibri" w:cs="Calibri"/>
          <w:color w:val="767171" w:themeColor="background2" w:themeShade="80"/>
          <w:sz w:val="26"/>
          <w:szCs w:val="26"/>
        </w:rPr>
      </w:pPr>
      <w:r w:rsidRPr="00DD71E4">
        <w:rPr>
          <w:rFonts w:ascii="Calibri" w:hAnsi="Calibri" w:cs="Calibri"/>
          <w:i/>
          <w:color w:val="767171" w:themeColor="background2" w:themeShade="80"/>
          <w:sz w:val="26"/>
          <w:szCs w:val="26"/>
        </w:rPr>
        <w:t>hec</w:t>
      </w:r>
      <w:r w:rsidR="00F02B8D" w:rsidRPr="00DD71E4">
        <w:rPr>
          <w:rFonts w:ascii="Calibri" w:hAnsi="Calibri" w:cs="Calibri"/>
          <w:i/>
          <w:color w:val="767171" w:themeColor="background2" w:themeShade="80"/>
          <w:sz w:val="26"/>
          <w:szCs w:val="26"/>
        </w:rPr>
        <w:t>ho de la supuesta infracción…..no se advierte…..cuá</w:t>
      </w:r>
      <w:r w:rsidRPr="00DD71E4">
        <w:rPr>
          <w:rFonts w:ascii="Calibri" w:hAnsi="Calibri" w:cs="Calibri"/>
          <w:i/>
          <w:color w:val="767171" w:themeColor="background2" w:themeShade="80"/>
          <w:sz w:val="26"/>
          <w:szCs w:val="26"/>
        </w:rPr>
        <w:t>les son los medios… por los que la autoridad llegó a la convicción de que</w:t>
      </w:r>
      <w:r w:rsidR="00F02B8D" w:rsidRPr="00DD71E4">
        <w:rPr>
          <w:rFonts w:ascii="Calibri" w:hAnsi="Calibri" w:cs="Calibri"/>
          <w:i/>
          <w:color w:val="767171" w:themeColor="background2" w:themeShade="80"/>
          <w:sz w:val="26"/>
          <w:szCs w:val="26"/>
        </w:rPr>
        <w:t xml:space="preserve"> se actualizó la hipótesis….cuá</w:t>
      </w:r>
      <w:r w:rsidRPr="00DD71E4">
        <w:rPr>
          <w:rFonts w:ascii="Calibri" w:hAnsi="Calibri" w:cs="Calibri"/>
          <w:i/>
          <w:color w:val="767171" w:themeColor="background2" w:themeShade="80"/>
          <w:sz w:val="26"/>
          <w:szCs w:val="26"/>
        </w:rPr>
        <w:t xml:space="preserve">les son las circunstancias y razones  que el agente consideró para </w:t>
      </w:r>
      <w:r w:rsidR="00F02B8D" w:rsidRPr="00DD71E4">
        <w:rPr>
          <w:rFonts w:ascii="Calibri" w:hAnsi="Calibri" w:cs="Calibri"/>
          <w:i/>
          <w:color w:val="767171" w:themeColor="background2" w:themeShade="80"/>
          <w:sz w:val="26"/>
          <w:szCs w:val="26"/>
        </w:rPr>
        <w:t>manifestar que los vehículos….s</w:t>
      </w:r>
      <w:r w:rsidRPr="00DD71E4">
        <w:rPr>
          <w:rFonts w:ascii="Calibri" w:hAnsi="Calibri" w:cs="Calibri"/>
          <w:i/>
          <w:color w:val="767171" w:themeColor="background2" w:themeShade="80"/>
          <w:sz w:val="26"/>
          <w:szCs w:val="26"/>
        </w:rPr>
        <w:t>e encontraban en condición de abandono…”</w:t>
      </w:r>
      <w:r w:rsidR="00F16735" w:rsidRPr="00DD71E4">
        <w:rPr>
          <w:rFonts w:ascii="Calibri" w:hAnsi="Calibri" w:cs="Calibri"/>
          <w:i/>
          <w:color w:val="767171" w:themeColor="background2" w:themeShade="80"/>
          <w:sz w:val="26"/>
          <w:szCs w:val="26"/>
        </w:rPr>
        <w:t xml:space="preserve">. . . . </w:t>
      </w:r>
      <w:r w:rsidR="00B07875" w:rsidRPr="00DD71E4">
        <w:rPr>
          <w:rFonts w:ascii="Calibri" w:hAnsi="Calibri" w:cs="Calibri"/>
          <w:i/>
          <w:color w:val="767171" w:themeColor="background2" w:themeShade="80"/>
          <w:sz w:val="26"/>
          <w:szCs w:val="26"/>
        </w:rPr>
        <w:t xml:space="preserve">. . . . . . . . . . . . . . . . .  </w:t>
      </w:r>
    </w:p>
    <w:p w:rsidR="00F16735" w:rsidRPr="00DD71E4" w:rsidRDefault="00F16735" w:rsidP="00F16735">
      <w:pPr>
        <w:jc w:val="both"/>
        <w:rPr>
          <w:rFonts w:asciiTheme="minorHAnsi" w:hAnsiTheme="minorHAnsi" w:cstheme="minorHAnsi"/>
          <w:color w:val="767171" w:themeColor="background2" w:themeShade="80"/>
          <w:sz w:val="26"/>
          <w:szCs w:val="26"/>
        </w:rPr>
      </w:pPr>
    </w:p>
    <w:p w:rsidR="00F16735" w:rsidRPr="00DD71E4" w:rsidRDefault="00F16735" w:rsidP="00F16735">
      <w:pPr>
        <w:ind w:firstLine="708"/>
        <w:jc w:val="both"/>
        <w:rPr>
          <w:rFonts w:asciiTheme="minorHAnsi" w:hAnsiTheme="minorHAnsi" w:cstheme="minorHAnsi"/>
          <w:color w:val="767171" w:themeColor="background2" w:themeShade="80"/>
          <w:sz w:val="26"/>
          <w:szCs w:val="26"/>
        </w:rPr>
      </w:pPr>
      <w:r w:rsidRPr="00DD71E4">
        <w:rPr>
          <w:rFonts w:asciiTheme="minorHAnsi" w:hAnsiTheme="minorHAnsi" w:cstheme="minorHAnsi"/>
          <w:color w:val="767171" w:themeColor="background2" w:themeShade="80"/>
          <w:sz w:val="26"/>
          <w:szCs w:val="26"/>
        </w:rPr>
        <w:t xml:space="preserve">Por su parte, </w:t>
      </w:r>
      <w:r w:rsidR="00F02B8D" w:rsidRPr="00DD71E4">
        <w:rPr>
          <w:rFonts w:asciiTheme="minorHAnsi" w:hAnsiTheme="minorHAnsi" w:cstheme="minorHAnsi"/>
          <w:color w:val="767171" w:themeColor="background2" w:themeShade="80"/>
          <w:sz w:val="26"/>
          <w:szCs w:val="26"/>
        </w:rPr>
        <w:t xml:space="preserve">a lo argüido por el impugnador, las demandadas no expusieron argumento alguno para demostrar la ineficacia de tal concepto de impugnación, pues, como ya se dijo, </w:t>
      </w:r>
      <w:r w:rsidR="0070509A" w:rsidRPr="00DD71E4">
        <w:rPr>
          <w:rFonts w:asciiTheme="minorHAnsi" w:hAnsiTheme="minorHAnsi" w:cstheme="minorHAnsi"/>
          <w:color w:val="767171" w:themeColor="background2" w:themeShade="80"/>
          <w:sz w:val="26"/>
          <w:szCs w:val="26"/>
        </w:rPr>
        <w:t>se le</w:t>
      </w:r>
      <w:r w:rsidR="00F02B8D" w:rsidRPr="00DD71E4">
        <w:rPr>
          <w:rFonts w:asciiTheme="minorHAnsi" w:hAnsiTheme="minorHAnsi" w:cstheme="minorHAnsi"/>
          <w:color w:val="767171" w:themeColor="background2" w:themeShade="80"/>
          <w:sz w:val="26"/>
          <w:szCs w:val="26"/>
        </w:rPr>
        <w:t>s</w:t>
      </w:r>
      <w:r w:rsidR="0070509A" w:rsidRPr="00DD71E4">
        <w:rPr>
          <w:rFonts w:asciiTheme="minorHAnsi" w:hAnsiTheme="minorHAnsi" w:cstheme="minorHAnsi"/>
          <w:color w:val="767171" w:themeColor="background2" w:themeShade="80"/>
          <w:sz w:val="26"/>
          <w:szCs w:val="26"/>
        </w:rPr>
        <w:t xml:space="preserve"> tuvo por no dando contestación a la demanda</w:t>
      </w:r>
      <w:r w:rsidRPr="00DD71E4">
        <w:rPr>
          <w:rFonts w:asciiTheme="minorHAnsi" w:hAnsiTheme="minorHAnsi" w:cstheme="minorHAnsi"/>
          <w:color w:val="767171" w:themeColor="background2" w:themeShade="80"/>
          <w:sz w:val="26"/>
          <w:szCs w:val="26"/>
        </w:rPr>
        <w:t>. . . . . .</w:t>
      </w:r>
      <w:r w:rsidR="008D72B5" w:rsidRPr="00DD71E4">
        <w:rPr>
          <w:rFonts w:asciiTheme="minorHAnsi" w:hAnsiTheme="minorHAnsi" w:cstheme="minorHAnsi"/>
          <w:color w:val="767171" w:themeColor="background2" w:themeShade="80"/>
          <w:sz w:val="26"/>
          <w:szCs w:val="26"/>
        </w:rPr>
        <w:t xml:space="preserve"> . . . . . . . . . . . </w:t>
      </w:r>
      <w:r w:rsidR="00B07875" w:rsidRPr="00DD71E4">
        <w:rPr>
          <w:rFonts w:asciiTheme="minorHAnsi" w:hAnsiTheme="minorHAnsi" w:cstheme="minorHAnsi"/>
          <w:color w:val="767171" w:themeColor="background2" w:themeShade="80"/>
          <w:sz w:val="26"/>
          <w:szCs w:val="26"/>
        </w:rPr>
        <w:t xml:space="preserve">. . . . . . . . . . . . . . . . . . . . . . . . . . . . . . . . . . . . . . . . . . . . </w:t>
      </w:r>
    </w:p>
    <w:p w:rsidR="00F16735" w:rsidRPr="00DD71E4" w:rsidRDefault="00F16735" w:rsidP="00F16735">
      <w:pPr>
        <w:ind w:firstLine="708"/>
        <w:jc w:val="both"/>
        <w:rPr>
          <w:rFonts w:asciiTheme="minorHAnsi" w:hAnsiTheme="minorHAnsi" w:cstheme="minorHAnsi"/>
          <w:bCs/>
          <w:color w:val="767171" w:themeColor="background2" w:themeShade="80"/>
          <w:sz w:val="26"/>
          <w:szCs w:val="26"/>
        </w:rPr>
      </w:pPr>
    </w:p>
    <w:p w:rsidR="00F16735" w:rsidRPr="00DD71E4" w:rsidRDefault="00F16735" w:rsidP="00641EB1">
      <w:pPr>
        <w:ind w:firstLine="708"/>
        <w:jc w:val="both"/>
        <w:rPr>
          <w:rFonts w:asciiTheme="minorHAnsi" w:hAnsiTheme="minorHAnsi" w:cstheme="minorHAnsi"/>
          <w:bCs/>
          <w:color w:val="767171" w:themeColor="background2" w:themeShade="80"/>
          <w:sz w:val="26"/>
          <w:szCs w:val="26"/>
        </w:rPr>
      </w:pPr>
      <w:r w:rsidRPr="00DD71E4">
        <w:rPr>
          <w:rFonts w:asciiTheme="minorHAnsi" w:hAnsiTheme="minorHAnsi" w:cstheme="minorHAnsi"/>
          <w:bCs/>
          <w:color w:val="767171" w:themeColor="background2" w:themeShade="80"/>
          <w:sz w:val="26"/>
          <w:szCs w:val="26"/>
        </w:rPr>
        <w:t xml:space="preserve">Una vez </w:t>
      </w:r>
      <w:r w:rsidR="005571B6" w:rsidRPr="00DD71E4">
        <w:rPr>
          <w:rFonts w:asciiTheme="minorHAnsi" w:hAnsiTheme="minorHAnsi" w:cstheme="minorHAnsi"/>
          <w:bCs/>
          <w:color w:val="767171" w:themeColor="background2" w:themeShade="80"/>
          <w:sz w:val="26"/>
          <w:szCs w:val="26"/>
        </w:rPr>
        <w:t>analizado</w:t>
      </w:r>
      <w:r w:rsidRPr="00DD71E4">
        <w:rPr>
          <w:rFonts w:asciiTheme="minorHAnsi" w:hAnsiTheme="minorHAnsi" w:cstheme="minorHAnsi"/>
          <w:bCs/>
          <w:color w:val="767171" w:themeColor="background2" w:themeShade="80"/>
          <w:sz w:val="26"/>
          <w:szCs w:val="26"/>
        </w:rPr>
        <w:t xml:space="preserve"> el </w:t>
      </w:r>
      <w:r w:rsidR="00F02B8D" w:rsidRPr="00DD71E4">
        <w:rPr>
          <w:rFonts w:asciiTheme="minorHAnsi" w:hAnsiTheme="minorHAnsi" w:cstheme="minorHAnsi"/>
          <w:bCs/>
          <w:color w:val="767171" w:themeColor="background2" w:themeShade="80"/>
          <w:sz w:val="26"/>
          <w:szCs w:val="26"/>
        </w:rPr>
        <w:t xml:space="preserve">aviso materia de la </w:t>
      </w:r>
      <w:r w:rsidR="005571B6" w:rsidRPr="00DD71E4">
        <w:rPr>
          <w:rFonts w:asciiTheme="minorHAnsi" w:hAnsiTheme="minorHAnsi" w:cstheme="minorHAnsi"/>
          <w:bCs/>
          <w:color w:val="767171" w:themeColor="background2" w:themeShade="80"/>
          <w:sz w:val="26"/>
          <w:szCs w:val="26"/>
        </w:rPr>
        <w:t>Litis,</w:t>
      </w:r>
      <w:r w:rsidRPr="00DD71E4">
        <w:rPr>
          <w:rFonts w:asciiTheme="minorHAnsi" w:hAnsiTheme="minorHAnsi" w:cstheme="minorHAnsi"/>
          <w:bCs/>
          <w:color w:val="767171" w:themeColor="background2" w:themeShade="80"/>
          <w:sz w:val="26"/>
          <w:szCs w:val="26"/>
        </w:rPr>
        <w:t xml:space="preserve"> para quien resuelve, resulta </w:t>
      </w:r>
      <w:r w:rsidRPr="00DD71E4">
        <w:rPr>
          <w:rFonts w:asciiTheme="minorHAnsi" w:hAnsiTheme="minorHAnsi" w:cstheme="minorHAnsi"/>
          <w:b/>
          <w:bCs/>
          <w:color w:val="767171" w:themeColor="background2" w:themeShade="80"/>
          <w:sz w:val="26"/>
          <w:szCs w:val="26"/>
        </w:rPr>
        <w:t>fundado</w:t>
      </w:r>
      <w:r w:rsidRPr="00DD71E4">
        <w:rPr>
          <w:rFonts w:asciiTheme="minorHAnsi" w:hAnsiTheme="minorHAnsi" w:cstheme="minorHAnsi"/>
          <w:bCs/>
          <w:color w:val="767171" w:themeColor="background2" w:themeShade="80"/>
          <w:sz w:val="26"/>
          <w:szCs w:val="26"/>
        </w:rPr>
        <w:t xml:space="preserve"> lo planteado en el concepto de impugnación en estudio; pues efectivamente el Agente de Tránsito enjuiciado, omitió motivar debidamente el a</w:t>
      </w:r>
      <w:r w:rsidR="008D72B5" w:rsidRPr="00DD71E4">
        <w:rPr>
          <w:rFonts w:asciiTheme="minorHAnsi" w:hAnsiTheme="minorHAnsi" w:cstheme="minorHAnsi"/>
          <w:bCs/>
          <w:color w:val="767171" w:themeColor="background2" w:themeShade="80"/>
          <w:sz w:val="26"/>
          <w:szCs w:val="26"/>
        </w:rPr>
        <w:t>viso</w:t>
      </w:r>
      <w:r w:rsidRPr="00DD71E4">
        <w:rPr>
          <w:rFonts w:asciiTheme="minorHAnsi" w:hAnsiTheme="minorHAnsi" w:cstheme="minorHAnsi"/>
          <w:bCs/>
          <w:color w:val="767171" w:themeColor="background2" w:themeShade="80"/>
          <w:sz w:val="26"/>
          <w:szCs w:val="26"/>
        </w:rPr>
        <w:t>; ya que si bien es cierto, señaló el ordenamiento y precepto que consideró infringidos -artículo 18, fracción IV del Reglamento de Tránsito Municipal de León, Guanajuato;- también lo es que no expuso las razones, motivos o circunstancias especiales y suficientes que haya tomado en consideración para la emisión del act</w:t>
      </w:r>
      <w:r w:rsidR="008D72B5" w:rsidRPr="00DD71E4">
        <w:rPr>
          <w:rFonts w:asciiTheme="minorHAnsi" w:hAnsiTheme="minorHAnsi" w:cstheme="minorHAnsi"/>
          <w:bCs/>
          <w:color w:val="767171" w:themeColor="background2" w:themeShade="80"/>
          <w:sz w:val="26"/>
          <w:szCs w:val="26"/>
        </w:rPr>
        <w:t>o</w:t>
      </w:r>
      <w:r w:rsidRPr="00DD71E4">
        <w:rPr>
          <w:rFonts w:asciiTheme="minorHAnsi" w:hAnsiTheme="minorHAnsi" w:cstheme="minorHAnsi"/>
          <w:bCs/>
          <w:color w:val="767171" w:themeColor="background2" w:themeShade="80"/>
          <w:sz w:val="26"/>
          <w:szCs w:val="26"/>
        </w:rPr>
        <w:t xml:space="preserve"> y que lo llevaron a concluir que, en el caso concreto, </w:t>
      </w:r>
      <w:r w:rsidR="00641EB1" w:rsidRPr="00DD71E4">
        <w:rPr>
          <w:rFonts w:asciiTheme="minorHAnsi" w:hAnsiTheme="minorHAnsi" w:cstheme="minorHAnsi"/>
          <w:bCs/>
          <w:color w:val="767171" w:themeColor="background2" w:themeShade="80"/>
          <w:sz w:val="26"/>
          <w:szCs w:val="26"/>
        </w:rPr>
        <w:t xml:space="preserve">los </w:t>
      </w:r>
      <w:r w:rsidR="00641EB1" w:rsidRPr="00DD71E4">
        <w:rPr>
          <w:rFonts w:asciiTheme="minorHAnsi" w:hAnsiTheme="minorHAnsi" w:cstheme="minorHAnsi"/>
          <w:bCs/>
          <w:color w:val="767171" w:themeColor="background2" w:themeShade="80"/>
          <w:sz w:val="26"/>
          <w:szCs w:val="26"/>
        </w:rPr>
        <w:lastRenderedPageBreak/>
        <w:t xml:space="preserve">vehículos propiedad del actor, tenían características de abandono y por más de 10 diez días, para así tener por </w:t>
      </w:r>
      <w:r w:rsidRPr="00DD71E4">
        <w:rPr>
          <w:rFonts w:asciiTheme="minorHAnsi" w:hAnsiTheme="minorHAnsi" w:cstheme="minorHAnsi"/>
          <w:bCs/>
          <w:color w:val="767171" w:themeColor="background2" w:themeShade="80"/>
          <w:sz w:val="26"/>
          <w:szCs w:val="26"/>
        </w:rPr>
        <w:t>configura</w:t>
      </w:r>
      <w:r w:rsidR="00641EB1" w:rsidRPr="00DD71E4">
        <w:rPr>
          <w:rFonts w:asciiTheme="minorHAnsi" w:hAnsiTheme="minorHAnsi" w:cstheme="minorHAnsi"/>
          <w:bCs/>
          <w:color w:val="767171" w:themeColor="background2" w:themeShade="80"/>
          <w:sz w:val="26"/>
          <w:szCs w:val="26"/>
        </w:rPr>
        <w:t>da</w:t>
      </w:r>
      <w:r w:rsidRPr="00DD71E4">
        <w:rPr>
          <w:rFonts w:asciiTheme="minorHAnsi" w:hAnsiTheme="minorHAnsi" w:cstheme="minorHAnsi"/>
          <w:bCs/>
          <w:color w:val="767171" w:themeColor="background2" w:themeShade="80"/>
          <w:sz w:val="26"/>
          <w:szCs w:val="26"/>
        </w:rPr>
        <w:t xml:space="preserve"> la hipótesis normativa invocada como infringida; lo que se traduce en la falta de razones que impiden conocer los criterios fundamentales de la decisión de levantar el </w:t>
      </w:r>
      <w:r w:rsidR="008D72B5" w:rsidRPr="00DD71E4">
        <w:rPr>
          <w:rFonts w:asciiTheme="minorHAnsi" w:hAnsiTheme="minorHAnsi" w:cstheme="minorHAnsi"/>
          <w:bCs/>
          <w:color w:val="767171" w:themeColor="background2" w:themeShade="80"/>
          <w:sz w:val="26"/>
          <w:szCs w:val="26"/>
        </w:rPr>
        <w:t xml:space="preserve">aviso </w:t>
      </w:r>
      <w:r w:rsidRPr="00DD71E4">
        <w:rPr>
          <w:rFonts w:asciiTheme="minorHAnsi" w:hAnsiTheme="minorHAnsi" w:cstheme="minorHAnsi"/>
          <w:bCs/>
          <w:color w:val="767171" w:themeColor="background2" w:themeShade="80"/>
          <w:sz w:val="26"/>
          <w:szCs w:val="26"/>
        </w:rPr>
        <w:t>impugnad</w:t>
      </w:r>
      <w:r w:rsidR="008D72B5" w:rsidRPr="00DD71E4">
        <w:rPr>
          <w:rFonts w:asciiTheme="minorHAnsi" w:hAnsiTheme="minorHAnsi" w:cstheme="minorHAnsi"/>
          <w:bCs/>
          <w:color w:val="767171" w:themeColor="background2" w:themeShade="80"/>
          <w:sz w:val="26"/>
          <w:szCs w:val="26"/>
        </w:rPr>
        <w:t>o</w:t>
      </w:r>
      <w:r w:rsidR="00262D8C" w:rsidRPr="00DD71E4">
        <w:rPr>
          <w:rFonts w:asciiTheme="minorHAnsi" w:hAnsiTheme="minorHAnsi" w:cstheme="minorHAnsi"/>
          <w:bCs/>
          <w:color w:val="767171" w:themeColor="background2" w:themeShade="80"/>
          <w:sz w:val="26"/>
          <w:szCs w:val="26"/>
        </w:rPr>
        <w:t xml:space="preserve">. . . . . . . . . . </w:t>
      </w:r>
    </w:p>
    <w:p w:rsidR="008D72B5" w:rsidRPr="00DD71E4" w:rsidRDefault="008D72B5" w:rsidP="00F16735">
      <w:pPr>
        <w:ind w:firstLine="708"/>
        <w:jc w:val="both"/>
        <w:rPr>
          <w:rFonts w:asciiTheme="minorHAnsi" w:hAnsiTheme="minorHAnsi" w:cstheme="minorHAnsi"/>
          <w:bCs/>
          <w:color w:val="767171" w:themeColor="background2" w:themeShade="80"/>
          <w:sz w:val="26"/>
          <w:szCs w:val="26"/>
        </w:rPr>
      </w:pPr>
    </w:p>
    <w:p w:rsidR="00F16735" w:rsidRPr="00DD71E4" w:rsidRDefault="00F16735" w:rsidP="00F16735">
      <w:pPr>
        <w:jc w:val="both"/>
        <w:rPr>
          <w:rFonts w:asciiTheme="minorHAnsi" w:hAnsiTheme="minorHAnsi" w:cstheme="minorHAnsi"/>
          <w:bCs/>
          <w:color w:val="767171" w:themeColor="background2" w:themeShade="80"/>
          <w:sz w:val="26"/>
          <w:szCs w:val="26"/>
        </w:rPr>
      </w:pPr>
      <w:r w:rsidRPr="00DD71E4">
        <w:rPr>
          <w:rFonts w:asciiTheme="minorHAnsi" w:hAnsiTheme="minorHAnsi" w:cstheme="minorHAnsi"/>
          <w:bCs/>
          <w:color w:val="767171" w:themeColor="background2" w:themeShade="80"/>
          <w:sz w:val="26"/>
          <w:szCs w:val="26"/>
        </w:rPr>
        <w:tab/>
        <w:t>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w:t>
      </w:r>
      <w:r w:rsidR="008D72B5" w:rsidRPr="00DD71E4">
        <w:rPr>
          <w:rFonts w:asciiTheme="minorHAnsi" w:hAnsiTheme="minorHAnsi" w:cstheme="minorHAnsi"/>
          <w:bCs/>
          <w:color w:val="767171" w:themeColor="background2" w:themeShade="80"/>
          <w:sz w:val="26"/>
          <w:szCs w:val="26"/>
        </w:rPr>
        <w:t>viso</w:t>
      </w:r>
      <w:r w:rsidRPr="00DD71E4">
        <w:rPr>
          <w:rFonts w:asciiTheme="minorHAnsi" w:hAnsiTheme="minorHAnsi" w:cstheme="minorHAnsi"/>
          <w:bCs/>
          <w:color w:val="767171" w:themeColor="background2" w:themeShade="80"/>
          <w:sz w:val="26"/>
          <w:szCs w:val="26"/>
        </w:rPr>
        <w:t xml:space="preserve"> debe desprenderse, con claridad, en primer término, la cita del ordenamiento legal que corresponde al precepto que se considera infringido por la conducta desplegada por el </w:t>
      </w:r>
      <w:r w:rsidR="00641EB1" w:rsidRPr="00DD71E4">
        <w:rPr>
          <w:rFonts w:asciiTheme="minorHAnsi" w:hAnsiTheme="minorHAnsi" w:cstheme="minorHAnsi"/>
          <w:bCs/>
          <w:color w:val="767171" w:themeColor="background2" w:themeShade="80"/>
          <w:sz w:val="26"/>
          <w:szCs w:val="26"/>
        </w:rPr>
        <w:t>particular</w:t>
      </w:r>
      <w:r w:rsidRPr="00DD71E4">
        <w:rPr>
          <w:rFonts w:asciiTheme="minorHAnsi" w:hAnsiTheme="minorHAnsi" w:cstheme="minorHAnsi"/>
          <w:bCs/>
          <w:color w:val="767171" w:themeColor="background2" w:themeShade="80"/>
          <w:sz w:val="26"/>
          <w:szCs w:val="26"/>
        </w:rPr>
        <w:t xml:space="preserve">, y, si ese precepto incluye diversos supuestos, se debe precisar al apartado, párrafo, fracción o fracciones, incisos o </w:t>
      </w:r>
      <w:proofErr w:type="spellStart"/>
      <w:r w:rsidRPr="00DD71E4">
        <w:rPr>
          <w:rFonts w:asciiTheme="minorHAnsi" w:hAnsiTheme="minorHAnsi" w:cstheme="minorHAnsi"/>
          <w:bCs/>
          <w:color w:val="767171" w:themeColor="background2" w:themeShade="80"/>
          <w:sz w:val="26"/>
          <w:szCs w:val="26"/>
        </w:rPr>
        <w:t>subincisos</w:t>
      </w:r>
      <w:proofErr w:type="spellEnd"/>
      <w:r w:rsidRPr="00DD71E4">
        <w:rPr>
          <w:rFonts w:asciiTheme="minorHAnsi" w:hAnsiTheme="minorHAnsi" w:cstheme="minorHAnsi"/>
          <w:bCs/>
          <w:color w:val="767171" w:themeColor="background2" w:themeShade="80"/>
          <w:sz w:val="26"/>
          <w:szCs w:val="26"/>
        </w:rPr>
        <w:t xml:space="preserve"> que en su caso resulte aplicable, así como la descripción pormenorizada de las circunstancias que dan motivo para levantar el </w:t>
      </w:r>
      <w:r w:rsidR="00641EB1" w:rsidRPr="00DD71E4">
        <w:rPr>
          <w:rFonts w:asciiTheme="minorHAnsi" w:hAnsiTheme="minorHAnsi" w:cstheme="minorHAnsi"/>
          <w:bCs/>
          <w:color w:val="767171" w:themeColor="background2" w:themeShade="80"/>
          <w:sz w:val="26"/>
          <w:szCs w:val="26"/>
        </w:rPr>
        <w:t>citado aviso</w:t>
      </w:r>
      <w:r w:rsidR="00BF029E" w:rsidRPr="00DD71E4">
        <w:rPr>
          <w:rFonts w:asciiTheme="minorHAnsi" w:hAnsiTheme="minorHAnsi" w:cstheme="minorHAnsi"/>
          <w:bCs/>
          <w:color w:val="767171" w:themeColor="background2" w:themeShade="80"/>
          <w:sz w:val="26"/>
          <w:szCs w:val="26"/>
        </w:rPr>
        <w:t>;</w:t>
      </w:r>
      <w:r w:rsidRPr="00DD71E4">
        <w:rPr>
          <w:rFonts w:asciiTheme="minorHAnsi" w:hAnsiTheme="minorHAnsi" w:cstheme="minorHAnsi"/>
          <w:bCs/>
          <w:color w:val="767171" w:themeColor="background2" w:themeShade="80"/>
          <w:sz w:val="26"/>
          <w:szCs w:val="26"/>
        </w:rPr>
        <w:t xml:space="preserve"> </w:t>
      </w:r>
      <w:r w:rsidR="00641EB1" w:rsidRPr="00DD71E4">
        <w:rPr>
          <w:rFonts w:asciiTheme="minorHAnsi" w:hAnsiTheme="minorHAnsi" w:cstheme="minorHAnsi"/>
          <w:bCs/>
          <w:color w:val="767171" w:themeColor="background2" w:themeShade="80"/>
          <w:sz w:val="26"/>
          <w:szCs w:val="26"/>
        </w:rPr>
        <w:t xml:space="preserve">de donde </w:t>
      </w:r>
      <w:r w:rsidRPr="00DD71E4">
        <w:rPr>
          <w:rFonts w:asciiTheme="minorHAnsi" w:hAnsiTheme="minorHAnsi" w:cstheme="minorHAnsi"/>
          <w:bCs/>
          <w:color w:val="767171" w:themeColor="background2" w:themeShade="80"/>
          <w:sz w:val="26"/>
          <w:szCs w:val="26"/>
        </w:rPr>
        <w:t xml:space="preserve">se desprenda con claridad que </w:t>
      </w:r>
      <w:r w:rsidR="00641EB1" w:rsidRPr="00DD71E4">
        <w:rPr>
          <w:rFonts w:asciiTheme="minorHAnsi" w:hAnsiTheme="minorHAnsi" w:cstheme="minorHAnsi"/>
          <w:bCs/>
          <w:color w:val="767171" w:themeColor="background2" w:themeShade="80"/>
          <w:sz w:val="26"/>
          <w:szCs w:val="26"/>
        </w:rPr>
        <w:t>efectivamente los vehículos se encontraban en estado de abandono para así tener por violentada la prohibición contenida en la fracción IV del artículo 18 del Reglamento de Tránsito vig</w:t>
      </w:r>
      <w:r w:rsidR="00262D8C" w:rsidRPr="00DD71E4">
        <w:rPr>
          <w:rFonts w:asciiTheme="minorHAnsi" w:hAnsiTheme="minorHAnsi" w:cstheme="minorHAnsi"/>
          <w:bCs/>
          <w:color w:val="767171" w:themeColor="background2" w:themeShade="80"/>
          <w:sz w:val="26"/>
          <w:szCs w:val="26"/>
        </w:rPr>
        <w:t>e</w:t>
      </w:r>
      <w:r w:rsidR="00641EB1" w:rsidRPr="00DD71E4">
        <w:rPr>
          <w:rFonts w:asciiTheme="minorHAnsi" w:hAnsiTheme="minorHAnsi" w:cstheme="minorHAnsi"/>
          <w:bCs/>
          <w:color w:val="767171" w:themeColor="background2" w:themeShade="80"/>
          <w:sz w:val="26"/>
          <w:szCs w:val="26"/>
        </w:rPr>
        <w:t>nte en este Municipio de León, Guanajuato</w:t>
      </w:r>
      <w:r w:rsidRPr="00DD71E4">
        <w:rPr>
          <w:rFonts w:asciiTheme="minorHAnsi" w:hAnsiTheme="minorHAnsi" w:cstheme="minorHAnsi"/>
          <w:bCs/>
          <w:color w:val="767171" w:themeColor="background2" w:themeShade="80"/>
          <w:sz w:val="26"/>
          <w:szCs w:val="26"/>
        </w:rPr>
        <w:t xml:space="preserve">, pues es necesario que el fundamento y motivo no se expresen de manera lacónica, ya que la fundamentación y motivación tienen como propósito primordial y </w:t>
      </w:r>
      <w:r w:rsidRPr="00DD71E4">
        <w:rPr>
          <w:rFonts w:asciiTheme="minorHAnsi" w:hAnsiTheme="minorHAnsi" w:cstheme="minorHAnsi"/>
          <w:bCs/>
          <w:i/>
          <w:color w:val="767171" w:themeColor="background2" w:themeShade="80"/>
          <w:sz w:val="26"/>
          <w:szCs w:val="26"/>
        </w:rPr>
        <w:t>“ratio”</w:t>
      </w:r>
      <w:r w:rsidRPr="00DD71E4">
        <w:rPr>
          <w:rFonts w:asciiTheme="minorHAnsi" w:hAnsiTheme="minorHAnsi" w:cstheme="minorHAnsi"/>
          <w:bCs/>
          <w:color w:val="767171" w:themeColor="background2" w:themeShade="80"/>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w:t>
      </w:r>
      <w:r w:rsidR="008D72B5" w:rsidRPr="00DD71E4">
        <w:rPr>
          <w:rFonts w:asciiTheme="minorHAnsi" w:hAnsiTheme="minorHAnsi" w:cstheme="minorHAnsi"/>
          <w:bCs/>
          <w:color w:val="767171" w:themeColor="background2" w:themeShade="80"/>
          <w:sz w:val="26"/>
          <w:szCs w:val="26"/>
        </w:rPr>
        <w:t xml:space="preserve">. . . . . . . . . . . . . . . . . . . </w:t>
      </w:r>
      <w:r w:rsidR="00BF029E" w:rsidRPr="00DD71E4">
        <w:rPr>
          <w:rFonts w:asciiTheme="minorHAnsi" w:hAnsiTheme="minorHAnsi" w:cstheme="minorHAnsi"/>
          <w:bCs/>
          <w:color w:val="767171" w:themeColor="background2" w:themeShade="80"/>
          <w:sz w:val="26"/>
          <w:szCs w:val="26"/>
        </w:rPr>
        <w:t xml:space="preserve">. . . . . </w:t>
      </w:r>
    </w:p>
    <w:p w:rsidR="00F16735" w:rsidRPr="00DD71E4" w:rsidRDefault="00F16735" w:rsidP="00F16735">
      <w:pPr>
        <w:jc w:val="both"/>
        <w:rPr>
          <w:rFonts w:asciiTheme="minorHAnsi" w:hAnsiTheme="minorHAnsi" w:cstheme="minorHAnsi"/>
          <w:bCs/>
          <w:color w:val="767171" w:themeColor="background2" w:themeShade="80"/>
          <w:sz w:val="26"/>
          <w:szCs w:val="26"/>
        </w:rPr>
      </w:pPr>
    </w:p>
    <w:p w:rsidR="00F16735" w:rsidRPr="00DD71E4" w:rsidRDefault="00F16735" w:rsidP="00F16735">
      <w:pPr>
        <w:ind w:firstLine="708"/>
        <w:jc w:val="both"/>
        <w:rPr>
          <w:rFonts w:asciiTheme="minorHAnsi" w:hAnsiTheme="minorHAnsi" w:cstheme="minorHAnsi"/>
          <w:bCs/>
          <w:color w:val="767171" w:themeColor="background2" w:themeShade="80"/>
          <w:sz w:val="26"/>
          <w:szCs w:val="26"/>
        </w:rPr>
      </w:pPr>
      <w:r w:rsidRPr="00DD71E4">
        <w:rPr>
          <w:rFonts w:asciiTheme="minorHAnsi" w:hAnsiTheme="minorHAnsi" w:cstheme="minorHAnsi"/>
          <w:bCs/>
          <w:color w:val="767171" w:themeColor="background2" w:themeShade="80"/>
          <w:sz w:val="26"/>
          <w:szCs w:val="26"/>
        </w:rPr>
        <w:t xml:space="preserve">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w:t>
      </w:r>
      <w:r w:rsidR="008D72B5" w:rsidRPr="00DD71E4">
        <w:rPr>
          <w:rFonts w:asciiTheme="minorHAnsi" w:hAnsiTheme="minorHAnsi" w:cstheme="minorHAnsi"/>
          <w:bCs/>
          <w:color w:val="767171" w:themeColor="background2" w:themeShade="80"/>
          <w:sz w:val="26"/>
          <w:szCs w:val="26"/>
        </w:rPr>
        <w:t xml:space="preserve">. </w:t>
      </w:r>
    </w:p>
    <w:p w:rsidR="00F16735" w:rsidRPr="00DD71E4" w:rsidRDefault="00F16735" w:rsidP="00F16735">
      <w:pPr>
        <w:ind w:firstLine="708"/>
        <w:jc w:val="both"/>
        <w:rPr>
          <w:rFonts w:asciiTheme="minorHAnsi" w:hAnsiTheme="minorHAnsi" w:cstheme="minorHAnsi"/>
          <w:bCs/>
          <w:color w:val="767171" w:themeColor="background2" w:themeShade="80"/>
          <w:sz w:val="26"/>
          <w:szCs w:val="26"/>
        </w:rPr>
      </w:pPr>
      <w:r w:rsidRPr="00DD71E4">
        <w:rPr>
          <w:rFonts w:asciiTheme="minorHAnsi" w:hAnsiTheme="minorHAnsi" w:cstheme="minorHAnsi"/>
          <w:bCs/>
          <w:color w:val="767171" w:themeColor="background2" w:themeShade="80"/>
          <w:sz w:val="26"/>
          <w:szCs w:val="26"/>
        </w:rPr>
        <w:tab/>
      </w:r>
    </w:p>
    <w:p w:rsidR="00F16735" w:rsidRPr="00DD71E4" w:rsidRDefault="00F16735" w:rsidP="00F16735">
      <w:pPr>
        <w:jc w:val="both"/>
        <w:rPr>
          <w:rFonts w:ascii="Calibri" w:hAnsi="Calibri" w:cs="Calibri"/>
          <w:color w:val="767171" w:themeColor="background2" w:themeShade="80"/>
          <w:sz w:val="26"/>
          <w:szCs w:val="26"/>
        </w:rPr>
      </w:pPr>
      <w:r w:rsidRPr="00DD71E4">
        <w:rPr>
          <w:rFonts w:asciiTheme="minorHAnsi" w:hAnsiTheme="minorHAnsi" w:cstheme="minorHAnsi"/>
          <w:bCs/>
          <w:color w:val="767171" w:themeColor="background2" w:themeShade="80"/>
          <w:sz w:val="26"/>
          <w:szCs w:val="26"/>
        </w:rPr>
        <w:tab/>
        <w:t>Es el caso que en el a</w:t>
      </w:r>
      <w:r w:rsidR="008D72B5" w:rsidRPr="00DD71E4">
        <w:rPr>
          <w:rFonts w:asciiTheme="minorHAnsi" w:hAnsiTheme="minorHAnsi" w:cstheme="minorHAnsi"/>
          <w:bCs/>
          <w:color w:val="767171" w:themeColor="background2" w:themeShade="80"/>
          <w:sz w:val="26"/>
          <w:szCs w:val="26"/>
        </w:rPr>
        <w:t>viso</w:t>
      </w:r>
      <w:r w:rsidRPr="00DD71E4">
        <w:rPr>
          <w:rFonts w:asciiTheme="minorHAnsi" w:hAnsiTheme="minorHAnsi" w:cstheme="minorHAnsi"/>
          <w:bCs/>
          <w:color w:val="767171" w:themeColor="background2" w:themeShade="80"/>
          <w:sz w:val="26"/>
          <w:szCs w:val="26"/>
        </w:rPr>
        <w:t xml:space="preserve"> impugnad</w:t>
      </w:r>
      <w:r w:rsidR="008D72B5" w:rsidRPr="00DD71E4">
        <w:rPr>
          <w:rFonts w:asciiTheme="minorHAnsi" w:hAnsiTheme="minorHAnsi" w:cstheme="minorHAnsi"/>
          <w:bCs/>
          <w:color w:val="767171" w:themeColor="background2" w:themeShade="80"/>
          <w:sz w:val="26"/>
          <w:szCs w:val="26"/>
        </w:rPr>
        <w:t>o</w:t>
      </w:r>
      <w:r w:rsidRPr="00DD71E4">
        <w:rPr>
          <w:rFonts w:asciiTheme="minorHAnsi" w:hAnsiTheme="minorHAnsi" w:cstheme="minorHAnsi"/>
          <w:bCs/>
          <w:color w:val="767171" w:themeColor="background2" w:themeShade="80"/>
          <w:sz w:val="26"/>
          <w:szCs w:val="26"/>
        </w:rPr>
        <w:t>, emitid</w:t>
      </w:r>
      <w:r w:rsidR="008D72B5" w:rsidRPr="00DD71E4">
        <w:rPr>
          <w:rFonts w:asciiTheme="minorHAnsi" w:hAnsiTheme="minorHAnsi" w:cstheme="minorHAnsi"/>
          <w:bCs/>
          <w:color w:val="767171" w:themeColor="background2" w:themeShade="80"/>
          <w:sz w:val="26"/>
          <w:szCs w:val="26"/>
        </w:rPr>
        <w:t>o</w:t>
      </w:r>
      <w:r w:rsidRPr="00DD71E4">
        <w:rPr>
          <w:rFonts w:asciiTheme="minorHAnsi" w:hAnsiTheme="minorHAnsi" w:cstheme="minorHAnsi"/>
          <w:bCs/>
          <w:color w:val="767171" w:themeColor="background2" w:themeShade="80"/>
          <w:sz w:val="26"/>
          <w:szCs w:val="26"/>
        </w:rPr>
        <w:t xml:space="preserve"> el día </w:t>
      </w:r>
      <w:r w:rsidR="008D72B5" w:rsidRPr="00DD71E4">
        <w:rPr>
          <w:rFonts w:asciiTheme="minorHAnsi" w:hAnsiTheme="minorHAnsi" w:cstheme="minorHAnsi"/>
          <w:bCs/>
          <w:color w:val="767171" w:themeColor="background2" w:themeShade="80"/>
          <w:sz w:val="26"/>
          <w:szCs w:val="26"/>
        </w:rPr>
        <w:t>12</w:t>
      </w:r>
      <w:r w:rsidRPr="00DD71E4">
        <w:rPr>
          <w:rFonts w:asciiTheme="minorHAnsi" w:hAnsiTheme="minorHAnsi" w:cstheme="minorHAnsi"/>
          <w:bCs/>
          <w:color w:val="767171" w:themeColor="background2" w:themeShade="80"/>
          <w:sz w:val="26"/>
          <w:szCs w:val="26"/>
        </w:rPr>
        <w:t xml:space="preserve"> </w:t>
      </w:r>
      <w:r w:rsidR="008D72B5" w:rsidRPr="00DD71E4">
        <w:rPr>
          <w:rFonts w:asciiTheme="minorHAnsi" w:hAnsiTheme="minorHAnsi" w:cstheme="minorHAnsi"/>
          <w:bCs/>
          <w:color w:val="767171" w:themeColor="background2" w:themeShade="80"/>
          <w:sz w:val="26"/>
          <w:szCs w:val="26"/>
        </w:rPr>
        <w:t>doce</w:t>
      </w:r>
      <w:r w:rsidRPr="00DD71E4">
        <w:rPr>
          <w:rFonts w:asciiTheme="minorHAnsi" w:hAnsiTheme="minorHAnsi" w:cstheme="minorHAnsi"/>
          <w:bCs/>
          <w:color w:val="767171" w:themeColor="background2" w:themeShade="80"/>
          <w:sz w:val="26"/>
          <w:szCs w:val="26"/>
        </w:rPr>
        <w:t xml:space="preserve"> de </w:t>
      </w:r>
      <w:r w:rsidR="008D72B5" w:rsidRPr="00DD71E4">
        <w:rPr>
          <w:rFonts w:asciiTheme="minorHAnsi" w:hAnsiTheme="minorHAnsi" w:cstheme="minorHAnsi"/>
          <w:bCs/>
          <w:color w:val="767171" w:themeColor="background2" w:themeShade="80"/>
          <w:sz w:val="26"/>
          <w:szCs w:val="26"/>
        </w:rPr>
        <w:t>ener</w:t>
      </w:r>
      <w:r w:rsidRPr="00DD71E4">
        <w:rPr>
          <w:rFonts w:asciiTheme="minorHAnsi" w:hAnsiTheme="minorHAnsi" w:cstheme="minorHAnsi"/>
          <w:bCs/>
          <w:color w:val="767171" w:themeColor="background2" w:themeShade="80"/>
          <w:sz w:val="26"/>
          <w:szCs w:val="26"/>
        </w:rPr>
        <w:t xml:space="preserve">o del año que transcurre, el Agente de Tránsito enjuiciado, incurrió en una indebida motivación, dado que en el acta se consignó, únicamente, como motivo </w:t>
      </w:r>
      <w:r w:rsidR="008D72B5" w:rsidRPr="00DD71E4">
        <w:rPr>
          <w:rFonts w:asciiTheme="minorHAnsi" w:hAnsiTheme="minorHAnsi" w:cstheme="minorHAnsi"/>
          <w:bCs/>
          <w:color w:val="767171" w:themeColor="background2" w:themeShade="80"/>
          <w:sz w:val="26"/>
          <w:szCs w:val="26"/>
        </w:rPr>
        <w:t xml:space="preserve">que los vehículos del actor se encuentran con características de </w:t>
      </w:r>
      <w:r w:rsidRPr="00DD71E4">
        <w:rPr>
          <w:rFonts w:ascii="Calibri" w:hAnsi="Calibri" w:cs="Calibri"/>
          <w:iCs/>
          <w:color w:val="767171" w:themeColor="background2" w:themeShade="80"/>
          <w:sz w:val="26"/>
          <w:szCs w:val="26"/>
        </w:rPr>
        <w:t>abandon</w:t>
      </w:r>
      <w:r w:rsidR="008D72B5" w:rsidRPr="00DD71E4">
        <w:rPr>
          <w:rFonts w:ascii="Calibri" w:hAnsi="Calibri" w:cs="Calibri"/>
          <w:iCs/>
          <w:color w:val="767171" w:themeColor="background2" w:themeShade="80"/>
          <w:sz w:val="26"/>
          <w:szCs w:val="26"/>
        </w:rPr>
        <w:t>o</w:t>
      </w:r>
      <w:r w:rsidRPr="00DD71E4">
        <w:rPr>
          <w:rFonts w:ascii="Calibri" w:hAnsi="Calibri" w:cs="Calibri"/>
          <w:iCs/>
          <w:color w:val="767171" w:themeColor="background2" w:themeShade="80"/>
          <w:sz w:val="26"/>
          <w:szCs w:val="26"/>
        </w:rPr>
        <w:t>;</w:t>
      </w:r>
      <w:r w:rsidRPr="00DD71E4">
        <w:rPr>
          <w:rFonts w:asciiTheme="minorHAnsi" w:hAnsiTheme="minorHAnsi" w:cstheme="minorHAnsi"/>
          <w:bCs/>
          <w:color w:val="767171" w:themeColor="background2" w:themeShade="80"/>
          <w:sz w:val="26"/>
          <w:szCs w:val="26"/>
        </w:rPr>
        <w:t xml:space="preserve"> lo que se traduce en que no se contiene una relación pormenorizada de las circunstancias de tiempo, modo y lugar, acerca de la comisión de la infracción por el actor; lo que resultaba necesario para considerarla suficientemente motivada; pues </w:t>
      </w:r>
      <w:r w:rsidR="00BF029E" w:rsidRPr="00DD71E4">
        <w:rPr>
          <w:rFonts w:asciiTheme="minorHAnsi" w:hAnsiTheme="minorHAnsi" w:cstheme="minorHAnsi"/>
          <w:bCs/>
          <w:color w:val="767171" w:themeColor="background2" w:themeShade="80"/>
          <w:sz w:val="26"/>
          <w:szCs w:val="26"/>
        </w:rPr>
        <w:t xml:space="preserve">como bien lo señaló el </w:t>
      </w:r>
      <w:proofErr w:type="spellStart"/>
      <w:r w:rsidR="00BF029E" w:rsidRPr="00DD71E4">
        <w:rPr>
          <w:rFonts w:asciiTheme="minorHAnsi" w:hAnsiTheme="minorHAnsi" w:cstheme="minorHAnsi"/>
          <w:bCs/>
          <w:color w:val="767171" w:themeColor="background2" w:themeShade="80"/>
          <w:sz w:val="26"/>
          <w:szCs w:val="26"/>
        </w:rPr>
        <w:t>promovente</w:t>
      </w:r>
      <w:proofErr w:type="spellEnd"/>
      <w:r w:rsidR="008D72B5" w:rsidRPr="00DD71E4">
        <w:rPr>
          <w:rFonts w:asciiTheme="minorHAnsi" w:hAnsiTheme="minorHAnsi" w:cstheme="minorHAnsi"/>
          <w:bCs/>
          <w:color w:val="767171" w:themeColor="background2" w:themeShade="80"/>
          <w:sz w:val="26"/>
          <w:szCs w:val="26"/>
        </w:rPr>
        <w:t xml:space="preserve">, </w:t>
      </w:r>
      <w:r w:rsidRPr="00DD71E4">
        <w:rPr>
          <w:rFonts w:asciiTheme="minorHAnsi" w:hAnsiTheme="minorHAnsi" w:cstheme="minorHAnsi"/>
          <w:bCs/>
          <w:color w:val="767171" w:themeColor="background2" w:themeShade="80"/>
          <w:sz w:val="26"/>
          <w:szCs w:val="26"/>
        </w:rPr>
        <w:t>no e</w:t>
      </w:r>
      <w:r w:rsidR="00BF029E" w:rsidRPr="00DD71E4">
        <w:rPr>
          <w:rFonts w:asciiTheme="minorHAnsi" w:hAnsiTheme="minorHAnsi" w:cstheme="minorHAnsi"/>
          <w:bCs/>
          <w:color w:val="767171" w:themeColor="background2" w:themeShade="80"/>
          <w:sz w:val="26"/>
          <w:szCs w:val="26"/>
        </w:rPr>
        <w:t>stableci</w:t>
      </w:r>
      <w:r w:rsidRPr="00DD71E4">
        <w:rPr>
          <w:rFonts w:asciiTheme="minorHAnsi" w:hAnsiTheme="minorHAnsi" w:cstheme="minorHAnsi"/>
          <w:bCs/>
          <w:color w:val="767171" w:themeColor="background2" w:themeShade="80"/>
          <w:sz w:val="26"/>
          <w:szCs w:val="26"/>
        </w:rPr>
        <w:t>ó en el acta de infracción porqué estimó que l</w:t>
      </w:r>
      <w:r w:rsidR="008D72B5" w:rsidRPr="00DD71E4">
        <w:rPr>
          <w:rFonts w:asciiTheme="minorHAnsi" w:hAnsiTheme="minorHAnsi" w:cstheme="minorHAnsi"/>
          <w:bCs/>
          <w:color w:val="767171" w:themeColor="background2" w:themeShade="80"/>
          <w:sz w:val="26"/>
          <w:szCs w:val="26"/>
        </w:rPr>
        <w:t>os</w:t>
      </w:r>
      <w:r w:rsidRPr="00DD71E4">
        <w:rPr>
          <w:rFonts w:asciiTheme="minorHAnsi" w:hAnsiTheme="minorHAnsi" w:cstheme="minorHAnsi"/>
          <w:bCs/>
          <w:color w:val="767171" w:themeColor="background2" w:themeShade="80"/>
          <w:sz w:val="26"/>
          <w:szCs w:val="26"/>
        </w:rPr>
        <w:t xml:space="preserve"> vehículo</w:t>
      </w:r>
      <w:r w:rsidR="008D72B5" w:rsidRPr="00DD71E4">
        <w:rPr>
          <w:rFonts w:asciiTheme="minorHAnsi" w:hAnsiTheme="minorHAnsi" w:cstheme="minorHAnsi"/>
          <w:bCs/>
          <w:color w:val="767171" w:themeColor="background2" w:themeShade="80"/>
          <w:sz w:val="26"/>
          <w:szCs w:val="26"/>
        </w:rPr>
        <w:t>s</w:t>
      </w:r>
      <w:r w:rsidRPr="00DD71E4">
        <w:rPr>
          <w:rFonts w:asciiTheme="minorHAnsi" w:hAnsiTheme="minorHAnsi" w:cstheme="minorHAnsi"/>
          <w:bCs/>
          <w:color w:val="767171" w:themeColor="background2" w:themeShade="80"/>
          <w:sz w:val="26"/>
          <w:szCs w:val="26"/>
        </w:rPr>
        <w:t xml:space="preserve"> se encontraba</w:t>
      </w:r>
      <w:r w:rsidR="008D72B5" w:rsidRPr="00DD71E4">
        <w:rPr>
          <w:rFonts w:asciiTheme="minorHAnsi" w:hAnsiTheme="minorHAnsi" w:cstheme="minorHAnsi"/>
          <w:bCs/>
          <w:color w:val="767171" w:themeColor="background2" w:themeShade="80"/>
          <w:sz w:val="26"/>
          <w:szCs w:val="26"/>
        </w:rPr>
        <w:t>n</w:t>
      </w:r>
      <w:r w:rsidRPr="00DD71E4">
        <w:rPr>
          <w:rFonts w:asciiTheme="minorHAnsi" w:hAnsiTheme="minorHAnsi" w:cstheme="minorHAnsi"/>
          <w:bCs/>
          <w:color w:val="767171" w:themeColor="background2" w:themeShade="80"/>
          <w:sz w:val="26"/>
          <w:szCs w:val="26"/>
        </w:rPr>
        <w:t xml:space="preserve"> abandonado</w:t>
      </w:r>
      <w:r w:rsidR="008D72B5" w:rsidRPr="00DD71E4">
        <w:rPr>
          <w:rFonts w:asciiTheme="minorHAnsi" w:hAnsiTheme="minorHAnsi" w:cstheme="minorHAnsi"/>
          <w:bCs/>
          <w:color w:val="767171" w:themeColor="background2" w:themeShade="80"/>
          <w:sz w:val="26"/>
          <w:szCs w:val="26"/>
        </w:rPr>
        <w:t>s</w:t>
      </w:r>
      <w:r w:rsidRPr="00DD71E4">
        <w:rPr>
          <w:rFonts w:ascii="Calibri" w:hAnsi="Calibri" w:cs="Calibri"/>
          <w:color w:val="767171" w:themeColor="background2" w:themeShade="80"/>
          <w:sz w:val="26"/>
          <w:szCs w:val="26"/>
        </w:rPr>
        <w:t>, esto es, que características presentaba</w:t>
      </w:r>
      <w:r w:rsidR="008D72B5" w:rsidRPr="00DD71E4">
        <w:rPr>
          <w:rFonts w:ascii="Calibri" w:hAnsi="Calibri" w:cs="Calibri"/>
          <w:color w:val="767171" w:themeColor="background2" w:themeShade="80"/>
          <w:sz w:val="26"/>
          <w:szCs w:val="26"/>
        </w:rPr>
        <w:t>n los mismos</w:t>
      </w:r>
      <w:r w:rsidRPr="00DD71E4">
        <w:rPr>
          <w:rFonts w:ascii="Calibri" w:hAnsi="Calibri" w:cs="Calibri"/>
          <w:color w:val="767171" w:themeColor="background2" w:themeShade="80"/>
          <w:sz w:val="26"/>
          <w:szCs w:val="26"/>
        </w:rPr>
        <w:t xml:space="preserve"> para estimar que estaba</w:t>
      </w:r>
      <w:r w:rsidR="008D72B5" w:rsidRPr="00DD71E4">
        <w:rPr>
          <w:rFonts w:ascii="Calibri" w:hAnsi="Calibri" w:cs="Calibri"/>
          <w:color w:val="767171" w:themeColor="background2" w:themeShade="80"/>
          <w:sz w:val="26"/>
          <w:szCs w:val="26"/>
        </w:rPr>
        <w:t>n</w:t>
      </w:r>
      <w:r w:rsidRPr="00DD71E4">
        <w:rPr>
          <w:rFonts w:ascii="Calibri" w:hAnsi="Calibri" w:cs="Calibri"/>
          <w:color w:val="767171" w:themeColor="background2" w:themeShade="80"/>
          <w:sz w:val="26"/>
          <w:szCs w:val="26"/>
        </w:rPr>
        <w:t xml:space="preserve"> abandonado</w:t>
      </w:r>
      <w:r w:rsidR="008D72B5" w:rsidRPr="00DD71E4">
        <w:rPr>
          <w:rFonts w:ascii="Calibri" w:hAnsi="Calibri" w:cs="Calibri"/>
          <w:color w:val="767171" w:themeColor="background2" w:themeShade="80"/>
          <w:sz w:val="26"/>
          <w:szCs w:val="26"/>
        </w:rPr>
        <w:t>s</w:t>
      </w:r>
      <w:r w:rsidRPr="00DD71E4">
        <w:rPr>
          <w:rFonts w:ascii="Calibri" w:hAnsi="Calibri" w:cs="Calibri"/>
          <w:color w:val="767171" w:themeColor="background2" w:themeShade="80"/>
          <w:sz w:val="26"/>
          <w:szCs w:val="26"/>
        </w:rPr>
        <w:t>; ya que no hizo referencia alguna al respecto, en el a</w:t>
      </w:r>
      <w:r w:rsidR="008D72B5" w:rsidRPr="00DD71E4">
        <w:rPr>
          <w:rFonts w:ascii="Calibri" w:hAnsi="Calibri" w:cs="Calibri"/>
          <w:color w:val="767171" w:themeColor="background2" w:themeShade="80"/>
          <w:sz w:val="26"/>
          <w:szCs w:val="26"/>
        </w:rPr>
        <w:t>viso</w:t>
      </w:r>
      <w:r w:rsidRPr="00DD71E4">
        <w:rPr>
          <w:rFonts w:ascii="Calibri" w:hAnsi="Calibri" w:cs="Calibri"/>
          <w:color w:val="767171" w:themeColor="background2" w:themeShade="80"/>
          <w:sz w:val="26"/>
          <w:szCs w:val="26"/>
        </w:rPr>
        <w:t xml:space="preserve"> controvertid</w:t>
      </w:r>
      <w:r w:rsidR="008D72B5" w:rsidRPr="00DD71E4">
        <w:rPr>
          <w:rFonts w:ascii="Calibri" w:hAnsi="Calibri" w:cs="Calibri"/>
          <w:color w:val="767171" w:themeColor="background2" w:themeShade="80"/>
          <w:sz w:val="26"/>
          <w:szCs w:val="26"/>
        </w:rPr>
        <w:t>o</w:t>
      </w:r>
      <w:r w:rsidR="00BF029E" w:rsidRPr="00DD71E4">
        <w:rPr>
          <w:rFonts w:asciiTheme="minorHAnsi" w:hAnsiTheme="minorHAnsi" w:cstheme="minorHAnsi"/>
          <w:bCs/>
          <w:color w:val="767171" w:themeColor="background2" w:themeShade="80"/>
          <w:sz w:val="26"/>
          <w:szCs w:val="26"/>
        </w:rPr>
        <w:t xml:space="preserve">. . . . . . . . . . </w:t>
      </w:r>
    </w:p>
    <w:p w:rsidR="00F16735" w:rsidRPr="00DD71E4" w:rsidRDefault="00F16735" w:rsidP="00F16735">
      <w:pPr>
        <w:jc w:val="both"/>
        <w:rPr>
          <w:rFonts w:asciiTheme="minorHAnsi" w:hAnsiTheme="minorHAnsi" w:cstheme="minorHAnsi"/>
          <w:color w:val="767171" w:themeColor="background2" w:themeShade="80"/>
          <w:sz w:val="26"/>
          <w:szCs w:val="26"/>
        </w:rPr>
      </w:pPr>
    </w:p>
    <w:p w:rsidR="002106CF" w:rsidRPr="00DD71E4" w:rsidRDefault="008D72B5" w:rsidP="002106CF">
      <w:pPr>
        <w:pStyle w:val="Textoindependiente"/>
        <w:ind w:firstLine="708"/>
        <w:rPr>
          <w:rFonts w:ascii="Calibri" w:hAnsi="Calibri" w:cs="Arial"/>
          <w:color w:val="767171" w:themeColor="background2" w:themeShade="80"/>
          <w:sz w:val="26"/>
          <w:szCs w:val="26"/>
        </w:rPr>
      </w:pPr>
      <w:r w:rsidRPr="00DD71E4">
        <w:rPr>
          <w:rFonts w:asciiTheme="minorHAnsi" w:hAnsiTheme="minorHAnsi" w:cstheme="minorHAnsi"/>
          <w:bCs/>
          <w:color w:val="767171" w:themeColor="background2" w:themeShade="80"/>
          <w:sz w:val="26"/>
          <w:szCs w:val="26"/>
        </w:rPr>
        <w:t>T</w:t>
      </w:r>
      <w:r w:rsidR="00F16735" w:rsidRPr="00DD71E4">
        <w:rPr>
          <w:rFonts w:asciiTheme="minorHAnsi" w:hAnsiTheme="minorHAnsi" w:cstheme="minorHAnsi"/>
          <w:bCs/>
          <w:color w:val="767171" w:themeColor="background2" w:themeShade="80"/>
          <w:sz w:val="26"/>
          <w:szCs w:val="26"/>
        </w:rPr>
        <w:t>raduciéndose lo antes expuesto, en que el a</w:t>
      </w:r>
      <w:r w:rsidRPr="00DD71E4">
        <w:rPr>
          <w:rFonts w:asciiTheme="minorHAnsi" w:hAnsiTheme="minorHAnsi" w:cstheme="minorHAnsi"/>
          <w:bCs/>
          <w:color w:val="767171" w:themeColor="background2" w:themeShade="80"/>
          <w:sz w:val="26"/>
          <w:szCs w:val="26"/>
        </w:rPr>
        <w:t>viso</w:t>
      </w:r>
      <w:r w:rsidR="00F16735" w:rsidRPr="00DD71E4">
        <w:rPr>
          <w:rFonts w:asciiTheme="minorHAnsi" w:hAnsiTheme="minorHAnsi" w:cstheme="minorHAnsi"/>
          <w:bCs/>
          <w:color w:val="767171" w:themeColor="background2" w:themeShade="80"/>
          <w:sz w:val="26"/>
          <w:szCs w:val="26"/>
        </w:rPr>
        <w:t xml:space="preserve"> impugnad</w:t>
      </w:r>
      <w:r w:rsidRPr="00DD71E4">
        <w:rPr>
          <w:rFonts w:asciiTheme="minorHAnsi" w:hAnsiTheme="minorHAnsi" w:cstheme="minorHAnsi"/>
          <w:bCs/>
          <w:color w:val="767171" w:themeColor="background2" w:themeShade="80"/>
          <w:sz w:val="26"/>
          <w:szCs w:val="26"/>
        </w:rPr>
        <w:t>o</w:t>
      </w:r>
      <w:r w:rsidR="00F16735" w:rsidRPr="00DD71E4">
        <w:rPr>
          <w:rFonts w:asciiTheme="minorHAnsi" w:hAnsiTheme="minorHAnsi" w:cstheme="minorHAnsi"/>
          <w:bCs/>
          <w:color w:val="767171" w:themeColor="background2" w:themeShade="80"/>
          <w:sz w:val="26"/>
          <w:szCs w:val="26"/>
        </w:rPr>
        <w:t xml:space="preserve">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w:t>
      </w:r>
      <w:r w:rsidR="00641EB1" w:rsidRPr="00DD71E4">
        <w:rPr>
          <w:rFonts w:asciiTheme="minorHAnsi" w:hAnsiTheme="minorHAnsi" w:cstheme="minorHAnsi"/>
          <w:bCs/>
          <w:color w:val="767171" w:themeColor="background2" w:themeShade="80"/>
          <w:sz w:val="26"/>
          <w:szCs w:val="26"/>
        </w:rPr>
        <w:t>Guanajuato.</w:t>
      </w:r>
      <w:r w:rsidR="00F16735" w:rsidRPr="00DD71E4">
        <w:rPr>
          <w:rFonts w:asciiTheme="minorHAnsi" w:hAnsiTheme="minorHAnsi" w:cstheme="minorHAnsi"/>
          <w:bCs/>
          <w:color w:val="767171" w:themeColor="background2" w:themeShade="80"/>
          <w:sz w:val="26"/>
          <w:szCs w:val="26"/>
        </w:rPr>
        <w:t xml:space="preserve"> . . . . . . . . . </w:t>
      </w:r>
      <w:r w:rsidR="002106CF" w:rsidRPr="00DD71E4">
        <w:rPr>
          <w:rFonts w:ascii="Calibri" w:hAnsi="Calibri" w:cs="Arial"/>
          <w:color w:val="767171" w:themeColor="background2" w:themeShade="80"/>
          <w:sz w:val="26"/>
          <w:szCs w:val="26"/>
        </w:rPr>
        <w:t xml:space="preserve">. . . . . . . . . . . . . . . . . . . . . . . . . . . . . . . . . . . . . . . . . . . . . . . . . </w:t>
      </w:r>
    </w:p>
    <w:p w:rsidR="00F16735" w:rsidRPr="00DD71E4" w:rsidRDefault="00F16735" w:rsidP="00F16735">
      <w:pPr>
        <w:jc w:val="both"/>
        <w:rPr>
          <w:rFonts w:asciiTheme="minorHAnsi" w:hAnsiTheme="minorHAnsi" w:cstheme="minorHAnsi"/>
          <w:bCs/>
          <w:color w:val="767171" w:themeColor="background2" w:themeShade="80"/>
          <w:sz w:val="26"/>
          <w:szCs w:val="26"/>
        </w:rPr>
      </w:pPr>
    </w:p>
    <w:p w:rsidR="00F16735" w:rsidRPr="00DD71E4" w:rsidRDefault="00F16735" w:rsidP="00DD71E4">
      <w:pPr>
        <w:pStyle w:val="Textoindependiente"/>
        <w:ind w:firstLine="708"/>
        <w:rPr>
          <w:rFonts w:ascii="Calibri" w:hAnsi="Calibri" w:cs="Arial"/>
          <w:color w:val="767171" w:themeColor="background2" w:themeShade="80"/>
          <w:sz w:val="26"/>
          <w:szCs w:val="26"/>
        </w:rPr>
      </w:pPr>
      <w:r w:rsidRPr="00DD71E4">
        <w:rPr>
          <w:rFonts w:asciiTheme="minorHAnsi" w:hAnsiTheme="minorHAnsi" w:cstheme="minorHAnsi"/>
          <w:color w:val="767171" w:themeColor="background2" w:themeShade="80"/>
          <w:sz w:val="26"/>
          <w:szCs w:val="26"/>
        </w:rPr>
        <w:t xml:space="preserve">Por lo que al resultar fundado el concepto de impugnación analizado, se concluye que </w:t>
      </w:r>
      <w:r w:rsidR="008D72B5" w:rsidRPr="00DD71E4">
        <w:rPr>
          <w:rFonts w:ascii="Calibri" w:hAnsi="Calibri" w:cs="Calibri"/>
          <w:color w:val="767171" w:themeColor="background2" w:themeShade="80"/>
          <w:sz w:val="26"/>
          <w:szCs w:val="26"/>
        </w:rPr>
        <w:t xml:space="preserve">el aviso de fecha 12 doce de enero del presente año, en el que el agente demandado requirió al </w:t>
      </w:r>
      <w:proofErr w:type="spellStart"/>
      <w:r w:rsidR="008D72B5" w:rsidRPr="00DD71E4">
        <w:rPr>
          <w:rFonts w:ascii="Calibri" w:hAnsi="Calibri" w:cs="Calibri"/>
          <w:color w:val="767171" w:themeColor="background2" w:themeShade="80"/>
          <w:sz w:val="26"/>
          <w:szCs w:val="26"/>
        </w:rPr>
        <w:t>promovente</w:t>
      </w:r>
      <w:proofErr w:type="spellEnd"/>
      <w:r w:rsidR="008D72B5" w:rsidRPr="00DD71E4">
        <w:rPr>
          <w:rFonts w:ascii="Calibri" w:hAnsi="Calibri" w:cs="Calibri"/>
          <w:color w:val="767171" w:themeColor="background2" w:themeShade="80"/>
          <w:sz w:val="26"/>
          <w:szCs w:val="26"/>
        </w:rPr>
        <w:t xml:space="preserve"> el retiro </w:t>
      </w:r>
      <w:r w:rsidR="00641EB1" w:rsidRPr="00DD71E4">
        <w:rPr>
          <w:rFonts w:ascii="Calibri" w:hAnsi="Calibri" w:cs="Calibri"/>
          <w:color w:val="767171" w:themeColor="background2" w:themeShade="80"/>
          <w:sz w:val="26"/>
          <w:szCs w:val="26"/>
        </w:rPr>
        <w:t xml:space="preserve">de la vía pública, </w:t>
      </w:r>
      <w:r w:rsidR="008D72B5" w:rsidRPr="00DD71E4">
        <w:rPr>
          <w:rFonts w:ascii="Calibri" w:hAnsi="Calibri" w:cs="Calibri"/>
          <w:color w:val="767171" w:themeColor="background2" w:themeShade="80"/>
          <w:sz w:val="26"/>
          <w:szCs w:val="26"/>
        </w:rPr>
        <w:t>de sus vehículos con ma</w:t>
      </w:r>
      <w:r w:rsidR="00641EB1" w:rsidRPr="00DD71E4">
        <w:rPr>
          <w:rFonts w:ascii="Calibri" w:hAnsi="Calibri" w:cs="Calibri"/>
          <w:color w:val="767171" w:themeColor="background2" w:themeShade="80"/>
          <w:sz w:val="26"/>
          <w:szCs w:val="26"/>
        </w:rPr>
        <w:t xml:space="preserve">rcas Ford </w:t>
      </w:r>
      <w:proofErr w:type="spellStart"/>
      <w:r w:rsidR="00641EB1" w:rsidRPr="00DD71E4">
        <w:rPr>
          <w:rFonts w:ascii="Calibri" w:hAnsi="Calibri" w:cs="Calibri"/>
          <w:color w:val="767171" w:themeColor="background2" w:themeShade="80"/>
          <w:sz w:val="26"/>
          <w:szCs w:val="26"/>
        </w:rPr>
        <w:t>Maverick</w:t>
      </w:r>
      <w:proofErr w:type="spellEnd"/>
      <w:r w:rsidR="00641EB1" w:rsidRPr="00DD71E4">
        <w:rPr>
          <w:rFonts w:ascii="Calibri" w:hAnsi="Calibri" w:cs="Calibri"/>
          <w:color w:val="767171" w:themeColor="background2" w:themeShade="80"/>
          <w:sz w:val="26"/>
          <w:szCs w:val="26"/>
        </w:rPr>
        <w:t>, y Chrysler P</w:t>
      </w:r>
      <w:r w:rsidR="008D72B5" w:rsidRPr="00DD71E4">
        <w:rPr>
          <w:rFonts w:ascii="Calibri" w:hAnsi="Calibri" w:cs="Calibri"/>
          <w:color w:val="767171" w:themeColor="background2" w:themeShade="80"/>
          <w:sz w:val="26"/>
          <w:szCs w:val="26"/>
        </w:rPr>
        <w:t>lymouth, por estar en situación de abandono; en el lugar ubicado en c</w:t>
      </w:r>
      <w:r w:rsidR="008D72B5" w:rsidRPr="00DD71E4">
        <w:rPr>
          <w:rFonts w:ascii="Calibri" w:hAnsi="Calibri" w:cs="Calibri"/>
          <w:iCs/>
          <w:color w:val="767171" w:themeColor="background2" w:themeShade="80"/>
          <w:sz w:val="26"/>
          <w:szCs w:val="26"/>
        </w:rPr>
        <w:t>alle</w:t>
      </w:r>
      <w:r w:rsidR="008D72B5" w:rsidRPr="00DD71E4">
        <w:rPr>
          <w:rFonts w:ascii="Calibri" w:hAnsi="Calibri" w:cs="Calibri"/>
          <w:i/>
          <w:iCs/>
          <w:color w:val="767171" w:themeColor="background2" w:themeShade="80"/>
          <w:sz w:val="26"/>
          <w:szCs w:val="26"/>
        </w:rPr>
        <w:t xml:space="preserve"> “Valle del </w:t>
      </w:r>
      <w:proofErr w:type="spellStart"/>
      <w:r w:rsidR="008D72B5" w:rsidRPr="00DD71E4">
        <w:rPr>
          <w:rFonts w:ascii="Calibri" w:hAnsi="Calibri" w:cs="Calibri"/>
          <w:i/>
          <w:iCs/>
          <w:color w:val="767171" w:themeColor="background2" w:themeShade="80"/>
          <w:sz w:val="26"/>
          <w:szCs w:val="26"/>
        </w:rPr>
        <w:t>Tejabán</w:t>
      </w:r>
      <w:proofErr w:type="spellEnd"/>
      <w:r w:rsidR="008D72B5" w:rsidRPr="00DD71E4">
        <w:rPr>
          <w:rFonts w:ascii="Calibri" w:hAnsi="Calibri" w:cs="Calibri"/>
          <w:i/>
          <w:iCs/>
          <w:color w:val="767171" w:themeColor="background2" w:themeShade="80"/>
          <w:sz w:val="26"/>
          <w:szCs w:val="26"/>
        </w:rPr>
        <w:t xml:space="preserve">”, </w:t>
      </w:r>
      <w:r w:rsidR="008D72B5" w:rsidRPr="00DD71E4">
        <w:rPr>
          <w:rFonts w:ascii="Calibri" w:hAnsi="Calibri" w:cs="Calibri"/>
          <w:iCs/>
          <w:color w:val="767171" w:themeColor="background2" w:themeShade="80"/>
          <w:sz w:val="26"/>
          <w:szCs w:val="26"/>
        </w:rPr>
        <w:t xml:space="preserve">con número 231 doscientos treinta y uno, </w:t>
      </w:r>
      <w:r w:rsidR="008D72B5" w:rsidRPr="00DD71E4">
        <w:rPr>
          <w:rFonts w:ascii="Calibri" w:hAnsi="Calibri" w:cs="Calibri"/>
          <w:color w:val="767171" w:themeColor="background2" w:themeShade="80"/>
          <w:sz w:val="26"/>
          <w:szCs w:val="26"/>
        </w:rPr>
        <w:t xml:space="preserve">de la Colonia </w:t>
      </w:r>
      <w:r w:rsidR="008D72B5" w:rsidRPr="00DD71E4">
        <w:rPr>
          <w:rFonts w:ascii="Calibri" w:hAnsi="Calibri" w:cs="Calibri"/>
          <w:i/>
          <w:color w:val="767171" w:themeColor="background2" w:themeShade="80"/>
          <w:sz w:val="26"/>
          <w:szCs w:val="26"/>
        </w:rPr>
        <w:t xml:space="preserve">“Valle Dorado” </w:t>
      </w:r>
      <w:r w:rsidR="008D72B5" w:rsidRPr="00DD71E4">
        <w:rPr>
          <w:rFonts w:ascii="Calibri" w:hAnsi="Calibri" w:cs="Calibri"/>
          <w:color w:val="767171" w:themeColor="background2" w:themeShade="80"/>
          <w:sz w:val="26"/>
          <w:szCs w:val="26"/>
        </w:rPr>
        <w:t>de esta ciudad</w:t>
      </w:r>
      <w:r w:rsidRPr="00DD71E4">
        <w:rPr>
          <w:rFonts w:asciiTheme="minorHAnsi" w:hAnsiTheme="minorHAnsi" w:cstheme="minorHAns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decretar su </w:t>
      </w:r>
      <w:r w:rsidRPr="00DD71E4">
        <w:rPr>
          <w:rFonts w:asciiTheme="minorHAnsi" w:hAnsiTheme="minorHAnsi" w:cstheme="minorHAnsi"/>
          <w:b/>
          <w:bCs/>
          <w:color w:val="767171" w:themeColor="background2" w:themeShade="80"/>
          <w:sz w:val="26"/>
          <w:szCs w:val="26"/>
        </w:rPr>
        <w:t>nulidad total</w:t>
      </w:r>
      <w:r w:rsidR="00641EB1" w:rsidRPr="00DD71E4">
        <w:rPr>
          <w:rFonts w:asciiTheme="minorHAnsi" w:hAnsiTheme="minorHAnsi" w:cstheme="minorHAnsi"/>
          <w:b/>
          <w:bCs/>
          <w:color w:val="767171" w:themeColor="background2" w:themeShade="80"/>
          <w:sz w:val="26"/>
          <w:szCs w:val="26"/>
        </w:rPr>
        <w:t xml:space="preserve">, </w:t>
      </w:r>
      <w:r w:rsidR="00641EB1" w:rsidRPr="00DD71E4">
        <w:rPr>
          <w:rFonts w:asciiTheme="minorHAnsi" w:hAnsiTheme="minorHAnsi" w:cstheme="minorHAnsi"/>
          <w:bCs/>
          <w:color w:val="767171" w:themeColor="background2" w:themeShade="80"/>
          <w:sz w:val="26"/>
          <w:szCs w:val="26"/>
        </w:rPr>
        <w:t>así como la del retiro de los mismos, por ser una consecuencia del aviso del que se decreta la nulidad</w:t>
      </w:r>
      <w:r w:rsidRPr="00DD71E4">
        <w:rPr>
          <w:rFonts w:ascii="Calibri" w:hAnsi="Calibri" w:cs="Calibri"/>
          <w:color w:val="767171" w:themeColor="background2" w:themeShade="80"/>
          <w:sz w:val="26"/>
          <w:szCs w:val="26"/>
        </w:rPr>
        <w:t xml:space="preserve">. . . . . . . . . . . . . . . . </w:t>
      </w:r>
      <w:r w:rsidR="00DD71E4" w:rsidRPr="00DD71E4">
        <w:rPr>
          <w:rFonts w:ascii="Calibri" w:hAnsi="Calibri" w:cs="Arial"/>
          <w:color w:val="767171" w:themeColor="background2" w:themeShade="80"/>
          <w:sz w:val="26"/>
          <w:szCs w:val="26"/>
        </w:rPr>
        <w:t xml:space="preserve">. . . . . . . . . . . . . . . . . . . . . . . . . . . . . . . . . . . . . . . . . . . . . . . </w:t>
      </w:r>
    </w:p>
    <w:p w:rsidR="00F16735" w:rsidRPr="00DD71E4" w:rsidRDefault="00F16735" w:rsidP="00F16735">
      <w:pPr>
        <w:pStyle w:val="Textoindependiente"/>
        <w:rPr>
          <w:rFonts w:ascii="Calibri" w:hAnsi="Calibri" w:cs="Calibri"/>
          <w:color w:val="767171" w:themeColor="background2" w:themeShade="80"/>
          <w:sz w:val="22"/>
          <w:szCs w:val="16"/>
        </w:rPr>
      </w:pPr>
    </w:p>
    <w:p w:rsidR="002861DD" w:rsidRPr="00DD71E4" w:rsidRDefault="002861DD" w:rsidP="002861DD">
      <w:pPr>
        <w:pStyle w:val="Textoindependiente"/>
        <w:ind w:firstLine="708"/>
        <w:rPr>
          <w:rFonts w:ascii="Calibri" w:hAnsi="Calibri" w:cs="Arial"/>
          <w:color w:val="767171" w:themeColor="background2" w:themeShade="80"/>
          <w:sz w:val="26"/>
          <w:szCs w:val="27"/>
        </w:rPr>
      </w:pPr>
      <w:r w:rsidRPr="00DD71E4">
        <w:rPr>
          <w:rFonts w:ascii="Calibri" w:hAnsi="Calibri"/>
          <w:b/>
          <w:i/>
          <w:color w:val="767171" w:themeColor="background2" w:themeShade="80"/>
          <w:sz w:val="26"/>
        </w:rPr>
        <w:t xml:space="preserve">SÉPTIMO.- </w:t>
      </w:r>
      <w:r w:rsidRPr="00DD71E4">
        <w:rPr>
          <w:rFonts w:ascii="Calibri" w:hAnsi="Calibri" w:cs="Arial"/>
          <w:color w:val="767171" w:themeColor="background2" w:themeShade="80"/>
          <w:sz w:val="26"/>
          <w:szCs w:val="27"/>
        </w:rPr>
        <w:t xml:space="preserve">En virtud de que el quinto de los conceptos de impugnación </w:t>
      </w:r>
      <w:r w:rsidR="00DD71E4" w:rsidRPr="00DD71E4">
        <w:rPr>
          <w:rFonts w:ascii="Calibri" w:hAnsi="Calibri" w:cs="Arial"/>
          <w:color w:val="767171" w:themeColor="background2" w:themeShade="80"/>
          <w:sz w:val="26"/>
          <w:szCs w:val="27"/>
        </w:rPr>
        <w:t>analizado, resultó</w:t>
      </w:r>
      <w:r w:rsidRPr="00DD71E4">
        <w:rPr>
          <w:rFonts w:ascii="Calibri" w:hAnsi="Calibri" w:cs="Arial"/>
          <w:color w:val="767171" w:themeColor="background2" w:themeShade="80"/>
          <w:sz w:val="26"/>
          <w:szCs w:val="27"/>
        </w:rPr>
        <w:t xml:space="preserve"> fundado y es suficiente para decretar la nulidad total del acto impugnado; resulta innecesario el estudio de los restantes conceptos esgrimidos por el justiciable, ya que su análisis no afectaría ni variaría el sentido de esta resolución. . . . . . . . . . . . . . . . . . . . . . . . . . . . . . . . . . . . . . . . . . . . . </w:t>
      </w:r>
      <w:r w:rsidR="00DD71E4" w:rsidRPr="00DD71E4">
        <w:rPr>
          <w:rFonts w:ascii="Calibri" w:hAnsi="Calibri" w:cs="Arial"/>
          <w:color w:val="767171" w:themeColor="background2" w:themeShade="80"/>
          <w:sz w:val="26"/>
          <w:szCs w:val="27"/>
        </w:rPr>
        <w:t xml:space="preserve">. . . . . . . . . . . . . . . </w:t>
      </w:r>
    </w:p>
    <w:p w:rsidR="002861DD" w:rsidRPr="00DD71E4" w:rsidRDefault="002861DD" w:rsidP="002861DD">
      <w:pPr>
        <w:pStyle w:val="Textoindependiente"/>
        <w:ind w:firstLine="708"/>
        <w:rPr>
          <w:rFonts w:ascii="Calibri" w:hAnsi="Calibri" w:cs="Arial"/>
          <w:color w:val="767171" w:themeColor="background2" w:themeShade="80"/>
          <w:sz w:val="20"/>
          <w:szCs w:val="20"/>
        </w:rPr>
      </w:pPr>
    </w:p>
    <w:p w:rsidR="002861DD" w:rsidRPr="00DD71E4" w:rsidRDefault="002861DD" w:rsidP="002861DD">
      <w:pPr>
        <w:pStyle w:val="Textoindependiente"/>
        <w:ind w:firstLine="708"/>
        <w:rPr>
          <w:rFonts w:ascii="Calibri" w:hAnsi="Calibri" w:cs="Arial"/>
          <w:color w:val="767171" w:themeColor="background2" w:themeShade="80"/>
          <w:sz w:val="26"/>
          <w:szCs w:val="27"/>
        </w:rPr>
      </w:pPr>
      <w:r w:rsidRPr="00DD71E4">
        <w:rPr>
          <w:rFonts w:ascii="Calibri" w:hAnsi="Calibri" w:cs="Arial"/>
          <w:color w:val="767171" w:themeColor="background2" w:themeShade="80"/>
          <w:sz w:val="26"/>
          <w:szCs w:val="27"/>
        </w:rPr>
        <w:t xml:space="preserve">Sirve de apoyo a lo anterior la tesis de jurisprudencia que a la letra señala: </w:t>
      </w:r>
    </w:p>
    <w:p w:rsidR="00DD71E4" w:rsidRPr="00DD71E4" w:rsidRDefault="00DD71E4" w:rsidP="00DD71E4">
      <w:pPr>
        <w:ind w:firstLine="708"/>
        <w:jc w:val="right"/>
        <w:rPr>
          <w:rFonts w:ascii="Calibri" w:hAnsi="Calibri"/>
          <w:b/>
          <w:iCs/>
          <w:color w:val="767171" w:themeColor="background2" w:themeShade="80"/>
          <w:sz w:val="26"/>
        </w:rPr>
      </w:pPr>
      <w:r w:rsidRPr="00DD71E4">
        <w:rPr>
          <w:rFonts w:ascii="Calibri" w:hAnsi="Calibri"/>
          <w:b/>
          <w:iCs/>
          <w:color w:val="767171" w:themeColor="background2" w:themeShade="80"/>
          <w:sz w:val="26"/>
        </w:rPr>
        <w:t>Expediente número 238/2016-JN</w:t>
      </w:r>
    </w:p>
    <w:p w:rsidR="00DD71E4" w:rsidRPr="00DD71E4" w:rsidRDefault="00DD71E4" w:rsidP="00DD71E4">
      <w:pPr>
        <w:pStyle w:val="Textoindependiente"/>
        <w:rPr>
          <w:rFonts w:ascii="Calibri" w:hAnsi="Calibri" w:cs="Arial"/>
          <w:color w:val="767171" w:themeColor="background2" w:themeShade="80"/>
          <w:sz w:val="20"/>
          <w:szCs w:val="20"/>
        </w:rPr>
      </w:pPr>
    </w:p>
    <w:p w:rsidR="00DB5567" w:rsidRPr="00DD71E4" w:rsidRDefault="002861DD" w:rsidP="00DD71E4">
      <w:pPr>
        <w:pStyle w:val="Textoindependiente"/>
        <w:ind w:firstLine="708"/>
        <w:rPr>
          <w:rFonts w:ascii="Calibri" w:hAnsi="Calibri" w:cs="Arial"/>
          <w:color w:val="767171" w:themeColor="background2" w:themeShade="80"/>
          <w:sz w:val="26"/>
          <w:szCs w:val="26"/>
        </w:rPr>
      </w:pPr>
      <w:r w:rsidRPr="00DD71E4">
        <w:rPr>
          <w:rFonts w:ascii="Calibri" w:hAnsi="Calibri"/>
          <w:b/>
          <w:bCs/>
          <w:i/>
          <w:iCs/>
          <w:color w:val="767171" w:themeColor="background2" w:themeShade="80"/>
          <w:sz w:val="26"/>
          <w:szCs w:val="27"/>
        </w:rPr>
        <w:t xml:space="preserve">“CONCEPTOS DE VIOLACION. CUANDO SU ESTUDIO ES INNECESARIO. </w:t>
      </w:r>
      <w:r w:rsidRPr="00DD71E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D71E4">
        <w:rPr>
          <w:rFonts w:ascii="Calibri" w:hAnsi="Calibri"/>
          <w:color w:val="767171" w:themeColor="background2" w:themeShade="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w:t>
      </w:r>
      <w:proofErr w:type="gramStart"/>
      <w:r w:rsidRPr="00DD71E4">
        <w:rPr>
          <w:rFonts w:ascii="Calibri" w:hAnsi="Calibri"/>
          <w:color w:val="767171" w:themeColor="background2" w:themeShade="80"/>
          <w:sz w:val="20"/>
          <w:szCs w:val="20"/>
        </w:rPr>
        <w:t>:  Gaceta</w:t>
      </w:r>
      <w:proofErr w:type="gramEnd"/>
      <w:r w:rsidRPr="00DD71E4">
        <w:rPr>
          <w:rFonts w:ascii="Calibri" w:hAnsi="Calibri"/>
          <w:color w:val="767171" w:themeColor="background2" w:themeShade="80"/>
          <w:sz w:val="20"/>
          <w:szCs w:val="20"/>
        </w:rPr>
        <w:t xml:space="preserve"> número 40, Abril de 1991, página 125</w:t>
      </w:r>
      <w:r w:rsidRPr="00DD71E4">
        <w:rPr>
          <w:rFonts w:ascii="Calibri" w:hAnsi="Calibri"/>
          <w:color w:val="767171" w:themeColor="background2" w:themeShade="80"/>
          <w:sz w:val="26"/>
          <w:szCs w:val="26"/>
        </w:rPr>
        <w:t xml:space="preserve">. . . . </w:t>
      </w:r>
      <w:r w:rsidR="00DD71E4" w:rsidRPr="00DD71E4">
        <w:rPr>
          <w:rFonts w:ascii="Calibri" w:hAnsi="Calibri" w:cs="Arial"/>
          <w:color w:val="767171" w:themeColor="background2" w:themeShade="80"/>
          <w:sz w:val="26"/>
          <w:szCs w:val="26"/>
        </w:rPr>
        <w:t xml:space="preserve">. . . . . . . . . . . . . . . . . . . . . . . . . . . . . . . . . . . . . . . . . . . . . . . . . . . . . . . . . . </w:t>
      </w:r>
    </w:p>
    <w:p w:rsidR="00DD71E4" w:rsidRPr="00DD71E4" w:rsidRDefault="00DD71E4" w:rsidP="00DD71E4">
      <w:pPr>
        <w:pStyle w:val="Textoindependiente"/>
        <w:ind w:firstLine="708"/>
        <w:rPr>
          <w:rFonts w:ascii="Calibri" w:hAnsi="Calibri" w:cs="Arial"/>
          <w:color w:val="767171" w:themeColor="background2" w:themeShade="80"/>
          <w:sz w:val="26"/>
          <w:szCs w:val="26"/>
        </w:rPr>
      </w:pPr>
    </w:p>
    <w:p w:rsidR="00DD71E4" w:rsidRPr="00DD71E4" w:rsidRDefault="00DB5567" w:rsidP="00DD71E4">
      <w:pPr>
        <w:pStyle w:val="Textoindependiente"/>
        <w:ind w:firstLine="708"/>
        <w:rPr>
          <w:rFonts w:ascii="Calibri" w:hAnsi="Calibri" w:cs="Arial"/>
          <w:color w:val="767171" w:themeColor="background2" w:themeShade="80"/>
          <w:sz w:val="26"/>
          <w:szCs w:val="26"/>
        </w:rPr>
      </w:pPr>
      <w:r w:rsidRPr="00DD71E4">
        <w:rPr>
          <w:rFonts w:ascii="Calibri" w:hAnsi="Calibri"/>
          <w:b/>
          <w:i/>
          <w:color w:val="767171" w:themeColor="background2" w:themeShade="80"/>
          <w:sz w:val="26"/>
        </w:rPr>
        <w:t xml:space="preserve">OCTAVO.- </w:t>
      </w:r>
      <w:r w:rsidR="00F16735" w:rsidRPr="00DD71E4">
        <w:rPr>
          <w:rFonts w:ascii="Calibri" w:hAnsi="Calibri"/>
          <w:color w:val="767171" w:themeColor="background2" w:themeShade="80"/>
          <w:sz w:val="26"/>
          <w:szCs w:val="26"/>
        </w:rPr>
        <w:t>De lo pretendido por la parte actora, se encuentra también lo concerniente a que se ordene a la</w:t>
      </w:r>
      <w:r w:rsidR="00DD71E4" w:rsidRPr="00DD71E4">
        <w:rPr>
          <w:rFonts w:ascii="Calibri" w:hAnsi="Calibri"/>
          <w:color w:val="767171" w:themeColor="background2" w:themeShade="80"/>
          <w:sz w:val="26"/>
          <w:szCs w:val="26"/>
        </w:rPr>
        <w:t>s</w:t>
      </w:r>
      <w:r w:rsidR="00F16735" w:rsidRPr="00DD71E4">
        <w:rPr>
          <w:rFonts w:ascii="Calibri" w:hAnsi="Calibri"/>
          <w:color w:val="767171" w:themeColor="background2" w:themeShade="80"/>
          <w:sz w:val="26"/>
          <w:szCs w:val="26"/>
        </w:rPr>
        <w:t xml:space="preserve"> autoridad</w:t>
      </w:r>
      <w:r w:rsidR="00DD71E4" w:rsidRPr="00DD71E4">
        <w:rPr>
          <w:rFonts w:ascii="Calibri" w:hAnsi="Calibri"/>
          <w:color w:val="767171" w:themeColor="background2" w:themeShade="80"/>
          <w:sz w:val="26"/>
          <w:szCs w:val="26"/>
        </w:rPr>
        <w:t>es</w:t>
      </w:r>
      <w:r w:rsidR="00F16735" w:rsidRPr="00DD71E4">
        <w:rPr>
          <w:rFonts w:ascii="Calibri" w:hAnsi="Calibri"/>
          <w:color w:val="767171" w:themeColor="background2" w:themeShade="80"/>
          <w:sz w:val="26"/>
          <w:szCs w:val="26"/>
        </w:rPr>
        <w:t xml:space="preserve"> demandada</w:t>
      </w:r>
      <w:r w:rsidR="00DD71E4" w:rsidRPr="00DD71E4">
        <w:rPr>
          <w:rFonts w:ascii="Calibri" w:hAnsi="Calibri"/>
          <w:color w:val="767171" w:themeColor="background2" w:themeShade="80"/>
          <w:sz w:val="26"/>
          <w:szCs w:val="26"/>
        </w:rPr>
        <w:t>s</w:t>
      </w:r>
      <w:r w:rsidR="00F16735" w:rsidRPr="00DD71E4">
        <w:rPr>
          <w:rFonts w:ascii="Calibri" w:hAnsi="Calibri"/>
          <w:color w:val="767171" w:themeColor="background2" w:themeShade="80"/>
          <w:sz w:val="26"/>
          <w:szCs w:val="26"/>
        </w:rPr>
        <w:t xml:space="preserve"> a que haga</w:t>
      </w:r>
      <w:r w:rsidR="00DD71E4" w:rsidRPr="00DD71E4">
        <w:rPr>
          <w:rFonts w:ascii="Calibri" w:hAnsi="Calibri"/>
          <w:color w:val="767171" w:themeColor="background2" w:themeShade="80"/>
          <w:sz w:val="26"/>
          <w:szCs w:val="26"/>
        </w:rPr>
        <w:t>n</w:t>
      </w:r>
      <w:r w:rsidR="00F16735" w:rsidRPr="00DD71E4">
        <w:rPr>
          <w:rFonts w:ascii="Calibri" w:hAnsi="Calibri"/>
          <w:color w:val="767171" w:themeColor="background2" w:themeShade="80"/>
          <w:sz w:val="26"/>
          <w:szCs w:val="26"/>
        </w:rPr>
        <w:t xml:space="preserve"> la devolución de</w:t>
      </w:r>
      <w:r w:rsidR="002861DD" w:rsidRPr="00DD71E4">
        <w:rPr>
          <w:rFonts w:ascii="Calibri" w:hAnsi="Calibri"/>
          <w:color w:val="767171" w:themeColor="background2" w:themeShade="80"/>
          <w:sz w:val="26"/>
          <w:szCs w:val="26"/>
        </w:rPr>
        <w:t xml:space="preserve"> </w:t>
      </w:r>
      <w:r w:rsidR="00F16735" w:rsidRPr="00DD71E4">
        <w:rPr>
          <w:rFonts w:ascii="Calibri" w:hAnsi="Calibri"/>
          <w:color w:val="767171" w:themeColor="background2" w:themeShade="80"/>
          <w:sz w:val="26"/>
          <w:szCs w:val="26"/>
        </w:rPr>
        <w:t>l</w:t>
      </w:r>
      <w:r w:rsidR="002861DD" w:rsidRPr="00DD71E4">
        <w:rPr>
          <w:rFonts w:ascii="Calibri" w:hAnsi="Calibri"/>
          <w:color w:val="767171" w:themeColor="background2" w:themeShade="80"/>
          <w:sz w:val="26"/>
          <w:szCs w:val="26"/>
        </w:rPr>
        <w:t>os</w:t>
      </w:r>
      <w:r w:rsidR="00F16735" w:rsidRPr="00DD71E4">
        <w:rPr>
          <w:rFonts w:ascii="Calibri" w:hAnsi="Calibri"/>
          <w:color w:val="767171" w:themeColor="background2" w:themeShade="80"/>
          <w:sz w:val="26"/>
          <w:szCs w:val="26"/>
        </w:rPr>
        <w:t xml:space="preserve"> vehículo</w:t>
      </w:r>
      <w:r w:rsidR="002861DD" w:rsidRPr="00DD71E4">
        <w:rPr>
          <w:rFonts w:ascii="Calibri" w:hAnsi="Calibri"/>
          <w:color w:val="767171" w:themeColor="background2" w:themeShade="80"/>
          <w:sz w:val="26"/>
          <w:szCs w:val="26"/>
        </w:rPr>
        <w:t>s y el pago de las cantidades erogadas en consecuencia del acto</w:t>
      </w:r>
      <w:r w:rsidR="00F16735" w:rsidRPr="00DD71E4">
        <w:rPr>
          <w:rFonts w:ascii="Calibri" w:hAnsi="Calibri"/>
          <w:bCs/>
          <w:color w:val="767171" w:themeColor="background2" w:themeShade="80"/>
          <w:sz w:val="26"/>
          <w:szCs w:val="26"/>
        </w:rPr>
        <w:t xml:space="preserve">. . . </w:t>
      </w:r>
      <w:r w:rsidR="00DD71E4" w:rsidRPr="00DD71E4">
        <w:rPr>
          <w:rFonts w:ascii="Calibri" w:hAnsi="Calibri" w:cs="Arial"/>
          <w:color w:val="767171" w:themeColor="background2" w:themeShade="80"/>
          <w:sz w:val="26"/>
          <w:szCs w:val="26"/>
        </w:rPr>
        <w:t xml:space="preserve">. . . . . . . . . . . . . . . . . . . . . . . . . . . . . . . . . . . . . . . . . . . . . . . . . . . . . . . . . . . </w:t>
      </w:r>
    </w:p>
    <w:p w:rsidR="00F16735" w:rsidRPr="00DD71E4" w:rsidRDefault="00F16735" w:rsidP="00F16735">
      <w:pPr>
        <w:pStyle w:val="Textoindependiente"/>
        <w:rPr>
          <w:rFonts w:ascii="Calibri" w:hAnsi="Calibri"/>
          <w:color w:val="767171" w:themeColor="background2" w:themeShade="80"/>
          <w:sz w:val="26"/>
          <w:szCs w:val="26"/>
        </w:rPr>
      </w:pPr>
    </w:p>
    <w:p w:rsidR="00E6329F" w:rsidRPr="00DD71E4" w:rsidRDefault="00F16735" w:rsidP="00B41059">
      <w:pPr>
        <w:pStyle w:val="Textoindependiente"/>
        <w:ind w:firstLine="708"/>
        <w:rPr>
          <w:rFonts w:ascii="Calibri" w:hAnsi="Calibri"/>
          <w:color w:val="767171" w:themeColor="background2" w:themeShade="80"/>
          <w:sz w:val="26"/>
          <w:szCs w:val="26"/>
        </w:rPr>
      </w:pPr>
      <w:r w:rsidRPr="00DD71E4">
        <w:rPr>
          <w:rFonts w:ascii="Calibri" w:hAnsi="Calibri"/>
          <w:color w:val="767171" w:themeColor="background2" w:themeShade="80"/>
          <w:sz w:val="26"/>
          <w:szCs w:val="26"/>
        </w:rPr>
        <w:t xml:space="preserve">Respecto de la </w:t>
      </w:r>
      <w:r w:rsidR="00591C64" w:rsidRPr="00DD71E4">
        <w:rPr>
          <w:rFonts w:ascii="Calibri" w:hAnsi="Calibri"/>
          <w:color w:val="767171" w:themeColor="background2" w:themeShade="80"/>
          <w:sz w:val="26"/>
          <w:szCs w:val="26"/>
        </w:rPr>
        <w:t>r</w:t>
      </w:r>
      <w:r w:rsidRPr="00DD71E4">
        <w:rPr>
          <w:rFonts w:ascii="Calibri" w:hAnsi="Calibri"/>
          <w:color w:val="767171" w:themeColor="background2" w:themeShade="80"/>
          <w:sz w:val="26"/>
          <w:szCs w:val="26"/>
        </w:rPr>
        <w:t>e</w:t>
      </w:r>
      <w:r w:rsidR="00591C64" w:rsidRPr="00DD71E4">
        <w:rPr>
          <w:rFonts w:ascii="Calibri" w:hAnsi="Calibri"/>
          <w:color w:val="767171" w:themeColor="background2" w:themeShade="80"/>
          <w:sz w:val="26"/>
          <w:szCs w:val="26"/>
        </w:rPr>
        <w:t xml:space="preserve">stitución </w:t>
      </w:r>
      <w:r w:rsidRPr="00DD71E4">
        <w:rPr>
          <w:rFonts w:ascii="Calibri" w:hAnsi="Calibri"/>
          <w:color w:val="767171" w:themeColor="background2" w:themeShade="80"/>
          <w:sz w:val="26"/>
          <w:szCs w:val="26"/>
        </w:rPr>
        <w:t>de</w:t>
      </w:r>
      <w:r w:rsidR="00591C64" w:rsidRPr="00DD71E4">
        <w:rPr>
          <w:rFonts w:ascii="Calibri" w:hAnsi="Calibri"/>
          <w:color w:val="767171" w:themeColor="background2" w:themeShade="80"/>
          <w:sz w:val="26"/>
          <w:szCs w:val="26"/>
        </w:rPr>
        <w:t xml:space="preserve"> </w:t>
      </w:r>
      <w:r w:rsidRPr="00DD71E4">
        <w:rPr>
          <w:rFonts w:ascii="Calibri" w:hAnsi="Calibri"/>
          <w:color w:val="767171" w:themeColor="background2" w:themeShade="80"/>
          <w:sz w:val="26"/>
          <w:szCs w:val="26"/>
        </w:rPr>
        <w:t>l</w:t>
      </w:r>
      <w:r w:rsidR="00591C64" w:rsidRPr="00DD71E4">
        <w:rPr>
          <w:rFonts w:ascii="Calibri" w:hAnsi="Calibri"/>
          <w:color w:val="767171" w:themeColor="background2" w:themeShade="80"/>
          <w:sz w:val="26"/>
          <w:szCs w:val="26"/>
        </w:rPr>
        <w:t>os</w:t>
      </w:r>
      <w:r w:rsidRPr="00DD71E4">
        <w:rPr>
          <w:rFonts w:ascii="Calibri" w:hAnsi="Calibri"/>
          <w:color w:val="767171" w:themeColor="background2" w:themeShade="80"/>
          <w:sz w:val="26"/>
          <w:szCs w:val="26"/>
        </w:rPr>
        <w:t xml:space="preserve"> vehículo</w:t>
      </w:r>
      <w:r w:rsidR="00591C64" w:rsidRPr="00DD71E4">
        <w:rPr>
          <w:rFonts w:ascii="Calibri" w:hAnsi="Calibri"/>
          <w:color w:val="767171" w:themeColor="background2" w:themeShade="80"/>
          <w:sz w:val="26"/>
          <w:szCs w:val="26"/>
        </w:rPr>
        <w:t>s</w:t>
      </w:r>
      <w:r w:rsidRPr="00DD71E4">
        <w:rPr>
          <w:rFonts w:ascii="Calibri" w:hAnsi="Calibri"/>
          <w:color w:val="767171" w:themeColor="background2" w:themeShade="80"/>
          <w:sz w:val="26"/>
          <w:szCs w:val="26"/>
        </w:rPr>
        <w:t xml:space="preserve"> retirado</w:t>
      </w:r>
      <w:r w:rsidR="00591C64" w:rsidRPr="00DD71E4">
        <w:rPr>
          <w:rFonts w:ascii="Calibri" w:hAnsi="Calibri"/>
          <w:color w:val="767171" w:themeColor="background2" w:themeShade="80"/>
          <w:sz w:val="26"/>
          <w:szCs w:val="26"/>
        </w:rPr>
        <w:t>s</w:t>
      </w:r>
      <w:r w:rsidRPr="00DD71E4">
        <w:rPr>
          <w:rFonts w:ascii="Calibri" w:hAnsi="Calibri"/>
          <w:color w:val="767171" w:themeColor="background2" w:themeShade="80"/>
          <w:sz w:val="26"/>
          <w:szCs w:val="26"/>
        </w:rPr>
        <w:t xml:space="preserve">, la pretensión resulta </w:t>
      </w:r>
      <w:r w:rsidRPr="00DD71E4">
        <w:rPr>
          <w:rFonts w:ascii="Calibri" w:hAnsi="Calibri"/>
          <w:b/>
          <w:color w:val="767171" w:themeColor="background2" w:themeShade="80"/>
          <w:sz w:val="26"/>
          <w:szCs w:val="26"/>
        </w:rPr>
        <w:t>procedente,</w:t>
      </w:r>
      <w:r w:rsidRPr="00DD71E4">
        <w:rPr>
          <w:rFonts w:ascii="Calibri" w:hAnsi="Calibri"/>
          <w:color w:val="767171" w:themeColor="background2" w:themeShade="80"/>
          <w:sz w:val="26"/>
          <w:szCs w:val="26"/>
        </w:rPr>
        <w:t xml:space="preserve"> </w:t>
      </w:r>
      <w:r w:rsidR="00591C64" w:rsidRPr="00DD71E4">
        <w:rPr>
          <w:rFonts w:ascii="Calibri" w:hAnsi="Calibri"/>
          <w:color w:val="767171" w:themeColor="background2" w:themeShade="80"/>
          <w:sz w:val="26"/>
          <w:szCs w:val="26"/>
        </w:rPr>
        <w:t xml:space="preserve">toda vez que </w:t>
      </w:r>
      <w:r w:rsidR="00E6329F" w:rsidRPr="00DD71E4">
        <w:rPr>
          <w:rFonts w:ascii="Calibri" w:hAnsi="Calibri"/>
          <w:color w:val="767171" w:themeColor="background2" w:themeShade="80"/>
          <w:sz w:val="26"/>
          <w:szCs w:val="26"/>
        </w:rPr>
        <w:t>el retiro de los vehículos fue resultado del aviso de fecha 12 doce de enero del año en curso, respecto</w:t>
      </w:r>
      <w:r w:rsidR="00DD71E4" w:rsidRPr="00DD71E4">
        <w:rPr>
          <w:rFonts w:ascii="Calibri" w:hAnsi="Calibri"/>
          <w:color w:val="767171" w:themeColor="background2" w:themeShade="80"/>
          <w:sz w:val="26"/>
          <w:szCs w:val="26"/>
        </w:rPr>
        <w:t xml:space="preserve"> del cual se decretó la nulidad;</w:t>
      </w:r>
      <w:r w:rsidR="00E6329F" w:rsidRPr="00DD71E4">
        <w:rPr>
          <w:rFonts w:ascii="Calibri" w:hAnsi="Calibri"/>
          <w:color w:val="767171" w:themeColor="background2" w:themeShade="80"/>
          <w:sz w:val="26"/>
          <w:szCs w:val="26"/>
        </w:rPr>
        <w:t xml:space="preserve"> luego entonces</w:t>
      </w:r>
      <w:r w:rsidR="00DD71E4" w:rsidRPr="00DD71E4">
        <w:rPr>
          <w:rFonts w:ascii="Calibri" w:hAnsi="Calibri"/>
          <w:color w:val="767171" w:themeColor="background2" w:themeShade="80"/>
          <w:sz w:val="26"/>
          <w:szCs w:val="26"/>
        </w:rPr>
        <w:t>,</w:t>
      </w:r>
      <w:r w:rsidR="00E6329F" w:rsidRPr="00DD71E4">
        <w:rPr>
          <w:rFonts w:ascii="Calibri" w:hAnsi="Calibri"/>
          <w:color w:val="767171" w:themeColor="background2" w:themeShade="80"/>
          <w:sz w:val="26"/>
          <w:szCs w:val="26"/>
        </w:rPr>
        <w:t xml:space="preserve"> </w:t>
      </w:r>
      <w:r w:rsidR="00E6329F" w:rsidRPr="00DD71E4">
        <w:rPr>
          <w:rFonts w:ascii="Calibri" w:hAnsi="Calibri"/>
          <w:b/>
          <w:color w:val="767171" w:themeColor="background2" w:themeShade="80"/>
          <w:sz w:val="26"/>
          <w:szCs w:val="26"/>
        </w:rPr>
        <w:t>se ordena</w:t>
      </w:r>
      <w:r w:rsidR="00E6329F" w:rsidRPr="00DD71E4">
        <w:rPr>
          <w:rFonts w:ascii="Calibri" w:hAnsi="Calibri"/>
          <w:color w:val="767171" w:themeColor="background2" w:themeShade="80"/>
          <w:sz w:val="26"/>
          <w:szCs w:val="26"/>
        </w:rPr>
        <w:t xml:space="preserve"> a las autoridades enjuiciadas, </w:t>
      </w:r>
      <w:r w:rsidR="00E6329F" w:rsidRPr="00DD71E4">
        <w:rPr>
          <w:rFonts w:ascii="Calibri" w:hAnsi="Calibri"/>
          <w:b/>
          <w:color w:val="767171" w:themeColor="background2" w:themeShade="80"/>
          <w:sz w:val="26"/>
          <w:szCs w:val="26"/>
        </w:rPr>
        <w:t>devuelvan</w:t>
      </w:r>
      <w:r w:rsidR="00E6329F" w:rsidRPr="00DD71E4">
        <w:rPr>
          <w:rFonts w:ascii="Calibri" w:hAnsi="Calibri"/>
          <w:color w:val="767171" w:themeColor="background2" w:themeShade="80"/>
          <w:sz w:val="26"/>
          <w:szCs w:val="26"/>
        </w:rPr>
        <w:t xml:space="preserve"> al justiciable </w:t>
      </w:r>
      <w:r w:rsidR="00E6329F" w:rsidRPr="00DD71E4">
        <w:rPr>
          <w:rFonts w:ascii="Calibri" w:hAnsi="Calibri"/>
          <w:color w:val="767171" w:themeColor="background2" w:themeShade="80"/>
          <w:sz w:val="26"/>
          <w:szCs w:val="26"/>
        </w:rPr>
        <w:lastRenderedPageBreak/>
        <w:t xml:space="preserve">los vehículos </w:t>
      </w:r>
      <w:r w:rsidR="00B41059" w:rsidRPr="00DD71E4">
        <w:rPr>
          <w:rFonts w:ascii="Calibri" w:hAnsi="Calibri"/>
          <w:color w:val="767171" w:themeColor="background2" w:themeShade="80"/>
          <w:sz w:val="26"/>
          <w:szCs w:val="26"/>
        </w:rPr>
        <w:t xml:space="preserve">de su propiedad </w:t>
      </w:r>
      <w:r w:rsidR="00E6329F" w:rsidRPr="00DD71E4">
        <w:rPr>
          <w:rFonts w:ascii="Calibri" w:hAnsi="Calibri"/>
          <w:color w:val="767171" w:themeColor="background2" w:themeShade="80"/>
          <w:sz w:val="26"/>
          <w:szCs w:val="26"/>
        </w:rPr>
        <w:t>retirados de la vía pública,</w:t>
      </w:r>
      <w:r w:rsidR="00B41059" w:rsidRPr="00DD71E4">
        <w:rPr>
          <w:rFonts w:ascii="Calibri" w:hAnsi="Calibri"/>
          <w:color w:val="767171" w:themeColor="background2" w:themeShade="80"/>
          <w:sz w:val="26"/>
          <w:szCs w:val="26"/>
        </w:rPr>
        <w:t xml:space="preserve"> sin generarse sanción administrativa ni gastos de servicio de grúa (del día de retiro) ni de pensión. . . . . </w:t>
      </w:r>
    </w:p>
    <w:p w:rsidR="00B41059" w:rsidRPr="00DD71E4" w:rsidRDefault="00B41059" w:rsidP="00B41059">
      <w:pPr>
        <w:pStyle w:val="Textoindependiente"/>
        <w:ind w:firstLine="708"/>
        <w:rPr>
          <w:rFonts w:ascii="Calibri" w:hAnsi="Calibri"/>
          <w:color w:val="767171" w:themeColor="background2" w:themeShade="80"/>
          <w:sz w:val="26"/>
          <w:szCs w:val="26"/>
        </w:rPr>
      </w:pPr>
    </w:p>
    <w:p w:rsidR="00F16735" w:rsidRPr="00DD71E4" w:rsidRDefault="00B41059" w:rsidP="00B41059">
      <w:pPr>
        <w:pStyle w:val="Textoindependiente"/>
        <w:ind w:firstLine="708"/>
        <w:rPr>
          <w:rFonts w:ascii="Calibri" w:hAnsi="Calibri"/>
          <w:color w:val="767171" w:themeColor="background2" w:themeShade="80"/>
          <w:sz w:val="26"/>
          <w:szCs w:val="26"/>
        </w:rPr>
      </w:pPr>
      <w:r w:rsidRPr="00DD71E4">
        <w:rPr>
          <w:rFonts w:ascii="Calibri" w:hAnsi="Calibri"/>
          <w:color w:val="767171" w:themeColor="background2" w:themeShade="80"/>
          <w:sz w:val="26"/>
          <w:szCs w:val="26"/>
        </w:rPr>
        <w:t xml:space="preserve">En cuanto al pago de las cantidades erogadas en consecuencia del acto, no ha lugar a hacer condena alguna, pues el actor no probó con </w:t>
      </w:r>
      <w:r w:rsidR="00DD71E4" w:rsidRPr="00DD71E4">
        <w:rPr>
          <w:rFonts w:ascii="Calibri" w:hAnsi="Calibri"/>
          <w:color w:val="767171" w:themeColor="background2" w:themeShade="80"/>
          <w:sz w:val="26"/>
          <w:szCs w:val="26"/>
        </w:rPr>
        <w:t>algún</w:t>
      </w:r>
      <w:r w:rsidRPr="00DD71E4">
        <w:rPr>
          <w:rFonts w:ascii="Calibri" w:hAnsi="Calibri"/>
          <w:color w:val="767171" w:themeColor="background2" w:themeShade="80"/>
          <w:sz w:val="26"/>
          <w:szCs w:val="26"/>
        </w:rPr>
        <w:t xml:space="preserve"> medio de prueba el haber realizado el pago de alguna cantidad </w:t>
      </w:r>
      <w:r w:rsidRPr="00DD71E4">
        <w:rPr>
          <w:rFonts w:ascii="Calibri" w:hAnsi="Calibri"/>
          <w:color w:val="767171" w:themeColor="background2" w:themeShade="80"/>
          <w:sz w:val="26"/>
        </w:rPr>
        <w:t>resultado</w:t>
      </w:r>
      <w:r w:rsidR="0037043F" w:rsidRPr="00DD71E4">
        <w:rPr>
          <w:rFonts w:ascii="Calibri" w:hAnsi="Calibri"/>
          <w:color w:val="767171" w:themeColor="background2" w:themeShade="80"/>
          <w:sz w:val="26"/>
        </w:rPr>
        <w:t xml:space="preserve"> de la emisión del </w:t>
      </w:r>
      <w:r w:rsidRPr="00DD71E4">
        <w:rPr>
          <w:rFonts w:ascii="Calibri" w:hAnsi="Calibri"/>
          <w:color w:val="767171" w:themeColor="background2" w:themeShade="80"/>
          <w:sz w:val="26"/>
        </w:rPr>
        <w:t>aviso</w:t>
      </w:r>
      <w:r w:rsidR="0037043F" w:rsidRPr="00DD71E4">
        <w:rPr>
          <w:rFonts w:ascii="Calibri" w:hAnsi="Calibri"/>
          <w:color w:val="767171" w:themeColor="background2" w:themeShade="80"/>
          <w:sz w:val="26"/>
        </w:rPr>
        <w:t xml:space="preserve"> </w:t>
      </w:r>
      <w:r w:rsidRPr="00DD71E4">
        <w:rPr>
          <w:rFonts w:ascii="Calibri" w:hAnsi="Calibri"/>
          <w:color w:val="767171" w:themeColor="background2" w:themeShade="80"/>
          <w:sz w:val="26"/>
        </w:rPr>
        <w:t>combatido</w:t>
      </w:r>
      <w:r w:rsidR="00F16735" w:rsidRPr="00DD71E4">
        <w:rPr>
          <w:rFonts w:ascii="Calibri" w:hAnsi="Calibri"/>
          <w:color w:val="767171" w:themeColor="background2" w:themeShade="80"/>
          <w:sz w:val="26"/>
        </w:rPr>
        <w:t>. . . . . . . . . . . . . . . . . . . . . . . . . . . . . . .</w:t>
      </w:r>
      <w:r w:rsidR="0037043F" w:rsidRPr="00DD71E4">
        <w:rPr>
          <w:rFonts w:ascii="Calibri" w:hAnsi="Calibri"/>
          <w:color w:val="767171" w:themeColor="background2" w:themeShade="80"/>
          <w:sz w:val="26"/>
        </w:rPr>
        <w:t xml:space="preserve"> . . . . . . . . . . . . . . . . . . . . . . . . </w:t>
      </w:r>
    </w:p>
    <w:p w:rsidR="00F16735" w:rsidRPr="00DD71E4" w:rsidRDefault="00F16735" w:rsidP="00F16735">
      <w:pPr>
        <w:pStyle w:val="Textoindependiente"/>
        <w:rPr>
          <w:rFonts w:ascii="Calibri" w:hAnsi="Calibri" w:cs="Calibri"/>
          <w:color w:val="767171" w:themeColor="background2" w:themeShade="80"/>
          <w:sz w:val="26"/>
          <w:szCs w:val="26"/>
        </w:rPr>
      </w:pPr>
    </w:p>
    <w:p w:rsidR="00F16735" w:rsidRPr="00DD71E4" w:rsidRDefault="00F16735" w:rsidP="00F16735">
      <w:pPr>
        <w:pStyle w:val="Textoindependiente"/>
        <w:ind w:firstLine="708"/>
        <w:rPr>
          <w:rFonts w:ascii="Calibri" w:hAnsi="Calibri" w:cs="Calibri"/>
          <w:color w:val="767171" w:themeColor="background2" w:themeShade="80"/>
          <w:sz w:val="26"/>
          <w:szCs w:val="26"/>
        </w:rPr>
      </w:pPr>
      <w:r w:rsidRPr="00DD71E4">
        <w:rPr>
          <w:rFonts w:ascii="Calibri" w:hAnsi="Calibri" w:cs="Calibri"/>
          <w:color w:val="767171" w:themeColor="background2" w:themeShade="80"/>
          <w:sz w:val="26"/>
          <w:szCs w:val="26"/>
        </w:rPr>
        <w:t xml:space="preserve">Por lo expuesto, y con fundamento además en lo dispuesto en los artículos </w:t>
      </w:r>
      <w:r w:rsidR="008D394C" w:rsidRPr="00DD71E4">
        <w:rPr>
          <w:rFonts w:ascii="Calibri" w:hAnsi="Calibri" w:cs="Calibri"/>
          <w:color w:val="767171" w:themeColor="background2" w:themeShade="80"/>
          <w:sz w:val="26"/>
          <w:szCs w:val="26"/>
        </w:rPr>
        <w:t>249, 261, fracción VI; 262, fracción II; 287, 298, 299, 300, fracció</w:t>
      </w:r>
      <w:r w:rsidRPr="00DD71E4">
        <w:rPr>
          <w:rFonts w:ascii="Calibri" w:hAnsi="Calibri" w:cs="Calibri"/>
          <w:color w:val="767171" w:themeColor="background2" w:themeShade="80"/>
          <w:sz w:val="26"/>
          <w:szCs w:val="26"/>
        </w:rPr>
        <w:t>n</w:t>
      </w:r>
      <w:r w:rsidR="008D394C" w:rsidRPr="00DD71E4">
        <w:rPr>
          <w:rFonts w:ascii="Calibri" w:hAnsi="Calibri" w:cs="Calibri"/>
          <w:color w:val="767171" w:themeColor="background2" w:themeShade="80"/>
          <w:sz w:val="26"/>
          <w:szCs w:val="26"/>
        </w:rPr>
        <w:t xml:space="preserve"> </w:t>
      </w:r>
      <w:r w:rsidRPr="00DD71E4">
        <w:rPr>
          <w:rFonts w:ascii="Calibri" w:hAnsi="Calibri" w:cs="Calibri"/>
          <w:color w:val="767171" w:themeColor="background2" w:themeShade="80"/>
          <w:sz w:val="26"/>
          <w:szCs w:val="26"/>
        </w:rPr>
        <w:t>II</w:t>
      </w:r>
      <w:r w:rsidR="00CA1D41" w:rsidRPr="00DD71E4">
        <w:rPr>
          <w:rFonts w:ascii="Calibri" w:hAnsi="Calibri" w:cs="Calibri"/>
          <w:color w:val="767171" w:themeColor="background2" w:themeShade="80"/>
          <w:sz w:val="26"/>
          <w:szCs w:val="26"/>
        </w:rPr>
        <w:t xml:space="preserve"> y V</w:t>
      </w:r>
      <w:r w:rsidRPr="00DD71E4">
        <w:rPr>
          <w:rFonts w:ascii="Calibri" w:hAnsi="Calibri" w:cs="Calibri"/>
          <w:color w:val="767171" w:themeColor="background2" w:themeShade="80"/>
          <w:sz w:val="26"/>
          <w:szCs w:val="26"/>
        </w:rPr>
        <w:t>; y 302, fracción II, del Código de Procedimiento y Justicia Administrativa para el Estado y los Municipios de Guanajuato, es de resolverse y se:</w:t>
      </w:r>
      <w:r w:rsidR="008D394C" w:rsidRPr="00DD71E4">
        <w:rPr>
          <w:rFonts w:ascii="Calibri" w:hAnsi="Calibri" w:cs="Calibri"/>
          <w:color w:val="767171" w:themeColor="background2" w:themeShade="80"/>
          <w:sz w:val="26"/>
          <w:szCs w:val="26"/>
        </w:rPr>
        <w:t xml:space="preserve"> </w:t>
      </w:r>
      <w:r w:rsidRPr="00DD71E4">
        <w:rPr>
          <w:rFonts w:ascii="Calibri" w:hAnsi="Calibri" w:cs="Calibri"/>
          <w:color w:val="767171" w:themeColor="background2" w:themeShade="80"/>
          <w:sz w:val="26"/>
          <w:szCs w:val="26"/>
        </w:rPr>
        <w:t xml:space="preserve">. . . . . . . . . . . . . . . . . . . . . . . . </w:t>
      </w:r>
      <w:r w:rsidR="00DD71E4" w:rsidRPr="00DD71E4">
        <w:rPr>
          <w:rFonts w:ascii="Calibri" w:hAnsi="Calibri" w:cs="Calibri"/>
          <w:color w:val="767171" w:themeColor="background2" w:themeShade="80"/>
          <w:sz w:val="26"/>
          <w:szCs w:val="26"/>
        </w:rPr>
        <w:t xml:space="preserve">. </w:t>
      </w:r>
    </w:p>
    <w:p w:rsidR="00F16735" w:rsidRPr="00DD71E4" w:rsidRDefault="00F16735" w:rsidP="00F16735">
      <w:pPr>
        <w:pStyle w:val="Textoindependiente"/>
        <w:ind w:firstLine="708"/>
        <w:rPr>
          <w:rFonts w:ascii="Calibri" w:hAnsi="Calibri" w:cs="Calibri"/>
          <w:color w:val="767171" w:themeColor="background2" w:themeShade="80"/>
          <w:sz w:val="26"/>
          <w:szCs w:val="26"/>
        </w:rPr>
      </w:pPr>
    </w:p>
    <w:p w:rsidR="00F16735" w:rsidRPr="00DD71E4" w:rsidRDefault="00F16735" w:rsidP="00F16735">
      <w:pPr>
        <w:pStyle w:val="Textoindependiente"/>
        <w:jc w:val="center"/>
        <w:rPr>
          <w:rFonts w:ascii="Calibri" w:hAnsi="Calibri" w:cs="Calibri"/>
          <w:i/>
          <w:iCs/>
          <w:color w:val="767171" w:themeColor="background2" w:themeShade="80"/>
          <w:sz w:val="26"/>
          <w:szCs w:val="26"/>
        </w:rPr>
      </w:pPr>
      <w:r w:rsidRPr="00DD71E4">
        <w:rPr>
          <w:rFonts w:ascii="Calibri" w:hAnsi="Calibri" w:cs="Calibri"/>
          <w:b/>
          <w:i/>
          <w:iCs/>
          <w:color w:val="767171" w:themeColor="background2" w:themeShade="80"/>
          <w:sz w:val="26"/>
          <w:szCs w:val="26"/>
        </w:rPr>
        <w:t xml:space="preserve">R E S U E L V </w:t>
      </w:r>
      <w:proofErr w:type="gramStart"/>
      <w:r w:rsidRPr="00DD71E4">
        <w:rPr>
          <w:rFonts w:ascii="Calibri" w:hAnsi="Calibri" w:cs="Calibri"/>
          <w:b/>
          <w:i/>
          <w:iCs/>
          <w:color w:val="767171" w:themeColor="background2" w:themeShade="80"/>
          <w:sz w:val="26"/>
          <w:szCs w:val="26"/>
        </w:rPr>
        <w:t xml:space="preserve">E </w:t>
      </w:r>
      <w:r w:rsidRPr="00DD71E4">
        <w:rPr>
          <w:rFonts w:ascii="Calibri" w:hAnsi="Calibri" w:cs="Calibri"/>
          <w:i/>
          <w:iCs/>
          <w:color w:val="767171" w:themeColor="background2" w:themeShade="80"/>
          <w:sz w:val="26"/>
          <w:szCs w:val="26"/>
        </w:rPr>
        <w:t>:</w:t>
      </w:r>
      <w:proofErr w:type="gramEnd"/>
    </w:p>
    <w:p w:rsidR="00F16735" w:rsidRPr="00DD71E4" w:rsidRDefault="00F16735" w:rsidP="00F16735">
      <w:pPr>
        <w:pStyle w:val="Textoindependiente"/>
        <w:rPr>
          <w:rFonts w:ascii="Calibri" w:hAnsi="Calibri" w:cs="Calibri"/>
          <w:color w:val="767171" w:themeColor="background2" w:themeShade="80"/>
          <w:sz w:val="26"/>
          <w:szCs w:val="26"/>
        </w:rPr>
      </w:pPr>
    </w:p>
    <w:p w:rsidR="00F16735" w:rsidRPr="00DD71E4" w:rsidRDefault="00F16735" w:rsidP="00F16735">
      <w:pPr>
        <w:pStyle w:val="Textoindependiente"/>
        <w:ind w:firstLine="708"/>
        <w:rPr>
          <w:rFonts w:ascii="Calibri" w:hAnsi="Calibri" w:cs="Calibri"/>
          <w:color w:val="767171" w:themeColor="background2" w:themeShade="80"/>
          <w:sz w:val="26"/>
          <w:szCs w:val="26"/>
        </w:rPr>
      </w:pPr>
      <w:r w:rsidRPr="00DD71E4">
        <w:rPr>
          <w:rFonts w:ascii="Calibri" w:hAnsi="Calibri" w:cs="Calibri"/>
          <w:b/>
          <w:bCs/>
          <w:i/>
          <w:iCs/>
          <w:color w:val="767171" w:themeColor="background2" w:themeShade="80"/>
          <w:sz w:val="26"/>
          <w:szCs w:val="26"/>
        </w:rPr>
        <w:t>PRIMERO</w:t>
      </w:r>
      <w:r w:rsidRPr="00DD71E4">
        <w:rPr>
          <w:rFonts w:ascii="Calibri" w:hAnsi="Calibri" w:cs="Calibri"/>
          <w:color w:val="767171" w:themeColor="background2" w:themeShade="80"/>
          <w:sz w:val="26"/>
          <w:szCs w:val="26"/>
        </w:rPr>
        <w:t xml:space="preserve">.- Este Juzgado Segundo Administrativo municipal </w:t>
      </w:r>
      <w:r w:rsidR="00CA1D41" w:rsidRPr="00DD71E4">
        <w:rPr>
          <w:rFonts w:ascii="Calibri" w:hAnsi="Calibri" w:cs="Calibri"/>
          <w:color w:val="767171" w:themeColor="background2" w:themeShade="80"/>
          <w:sz w:val="26"/>
          <w:szCs w:val="26"/>
        </w:rPr>
        <w:t>es</w:t>
      </w:r>
      <w:r w:rsidRPr="00DD71E4">
        <w:rPr>
          <w:rFonts w:ascii="Calibri" w:hAnsi="Calibri" w:cs="Calibri"/>
          <w:color w:val="767171" w:themeColor="background2" w:themeShade="80"/>
          <w:sz w:val="26"/>
          <w:szCs w:val="26"/>
        </w:rPr>
        <w:t xml:space="preserve"> </w:t>
      </w:r>
      <w:r w:rsidRPr="00DD71E4">
        <w:rPr>
          <w:rFonts w:ascii="Calibri" w:hAnsi="Calibri" w:cs="Calibri"/>
          <w:b/>
          <w:color w:val="767171" w:themeColor="background2" w:themeShade="80"/>
          <w:sz w:val="26"/>
          <w:szCs w:val="26"/>
        </w:rPr>
        <w:t xml:space="preserve">competente </w:t>
      </w:r>
      <w:r w:rsidRPr="00DD71E4">
        <w:rPr>
          <w:rFonts w:ascii="Calibri" w:hAnsi="Calibri" w:cs="Calibri"/>
          <w:color w:val="767171" w:themeColor="background2" w:themeShade="80"/>
          <w:sz w:val="26"/>
          <w:szCs w:val="26"/>
        </w:rPr>
        <w:t xml:space="preserve">para conocer y resolver del presente proceso administrativo. . . . . . . </w:t>
      </w:r>
    </w:p>
    <w:p w:rsidR="00F16735" w:rsidRPr="00DD71E4" w:rsidRDefault="00F16735" w:rsidP="00F16735">
      <w:pPr>
        <w:pStyle w:val="Textoindependiente"/>
        <w:rPr>
          <w:rFonts w:ascii="Calibri" w:hAnsi="Calibri" w:cs="Calibri"/>
          <w:color w:val="767171" w:themeColor="background2" w:themeShade="80"/>
          <w:sz w:val="26"/>
          <w:szCs w:val="26"/>
        </w:rPr>
      </w:pPr>
    </w:p>
    <w:p w:rsidR="006E5E2E" w:rsidRPr="00DD71E4" w:rsidRDefault="00F16735" w:rsidP="00F16735">
      <w:pPr>
        <w:pStyle w:val="Textoindependiente"/>
        <w:ind w:firstLine="708"/>
        <w:rPr>
          <w:rFonts w:ascii="Calibri" w:hAnsi="Calibri" w:cs="Calibri"/>
          <w:b/>
          <w:bCs/>
          <w:i/>
          <w:iCs/>
          <w:color w:val="767171" w:themeColor="background2" w:themeShade="80"/>
          <w:sz w:val="26"/>
          <w:szCs w:val="26"/>
        </w:rPr>
      </w:pPr>
      <w:r w:rsidRPr="00DD71E4">
        <w:rPr>
          <w:rFonts w:ascii="Calibri" w:hAnsi="Calibri" w:cs="Calibri"/>
          <w:b/>
          <w:bCs/>
          <w:i/>
          <w:iCs/>
          <w:color w:val="767171" w:themeColor="background2" w:themeShade="80"/>
          <w:sz w:val="26"/>
          <w:szCs w:val="26"/>
        </w:rPr>
        <w:t xml:space="preserve">SEGUNDO.- </w:t>
      </w:r>
      <w:r w:rsidR="00CA1D41" w:rsidRPr="00DD71E4">
        <w:rPr>
          <w:rFonts w:ascii="Calibri" w:hAnsi="Calibri" w:cs="Calibri"/>
          <w:color w:val="767171" w:themeColor="background2" w:themeShade="80"/>
          <w:sz w:val="26"/>
          <w:szCs w:val="26"/>
        </w:rPr>
        <w:t xml:space="preserve">Resultó </w:t>
      </w:r>
      <w:r w:rsidR="00CA1D41" w:rsidRPr="00DD71E4">
        <w:rPr>
          <w:rFonts w:ascii="Calibri" w:hAnsi="Calibri" w:cs="Calibri"/>
          <w:b/>
          <w:color w:val="767171" w:themeColor="background2" w:themeShade="80"/>
          <w:sz w:val="26"/>
          <w:szCs w:val="26"/>
        </w:rPr>
        <w:t>procedente</w:t>
      </w:r>
      <w:r w:rsidR="00CA1D41" w:rsidRPr="00DD71E4">
        <w:rPr>
          <w:rFonts w:ascii="Calibri" w:hAnsi="Calibri" w:cs="Calibri"/>
          <w:color w:val="767171" w:themeColor="background2" w:themeShade="80"/>
          <w:sz w:val="26"/>
          <w:szCs w:val="26"/>
        </w:rPr>
        <w:t xml:space="preserve"> el proceso administrativo promovido por el ciudadano </w:t>
      </w:r>
      <w:r w:rsidR="006E5332">
        <w:rPr>
          <w:rFonts w:ascii="Calibri" w:hAnsi="Calibri" w:cs="Calibri"/>
          <w:color w:val="767171" w:themeColor="background2" w:themeShade="80"/>
          <w:sz w:val="26"/>
          <w:szCs w:val="26"/>
        </w:rPr>
        <w:t>*****</w:t>
      </w:r>
      <w:r w:rsidR="00CA1D41" w:rsidRPr="00DD71E4">
        <w:rPr>
          <w:rFonts w:ascii="Calibri" w:hAnsi="Calibri" w:cs="Calibri"/>
          <w:color w:val="767171" w:themeColor="background2" w:themeShade="80"/>
          <w:sz w:val="26"/>
          <w:szCs w:val="26"/>
        </w:rPr>
        <w:t>. . . . . . .</w:t>
      </w:r>
      <w:r w:rsidR="00DD71E4" w:rsidRPr="00DD71E4">
        <w:rPr>
          <w:rFonts w:ascii="Calibri" w:hAnsi="Calibri" w:cs="Calibri"/>
          <w:color w:val="767171" w:themeColor="background2" w:themeShade="80"/>
          <w:sz w:val="26"/>
          <w:szCs w:val="26"/>
        </w:rPr>
        <w:t xml:space="preserve"> . . . . . . . . . . . . . . . . . . . . . . . . . . </w:t>
      </w:r>
    </w:p>
    <w:p w:rsidR="00CA2ED1" w:rsidRPr="00DD71E4" w:rsidRDefault="00CA2ED1" w:rsidP="00CA1D41">
      <w:pPr>
        <w:pStyle w:val="Textoindependiente"/>
        <w:rPr>
          <w:rFonts w:ascii="Calibri" w:hAnsi="Calibri" w:cs="Calibri"/>
          <w:bCs/>
          <w:iCs/>
          <w:color w:val="767171" w:themeColor="background2" w:themeShade="80"/>
          <w:sz w:val="26"/>
          <w:szCs w:val="26"/>
        </w:rPr>
      </w:pPr>
    </w:p>
    <w:p w:rsidR="00F16735" w:rsidRPr="00DD71E4" w:rsidRDefault="00CA1D41" w:rsidP="00F16735">
      <w:pPr>
        <w:pStyle w:val="Textoindependiente"/>
        <w:ind w:firstLine="708"/>
        <w:rPr>
          <w:rFonts w:ascii="Calibri" w:hAnsi="Calibri" w:cs="Calibri"/>
          <w:color w:val="767171" w:themeColor="background2" w:themeShade="80"/>
          <w:sz w:val="26"/>
          <w:szCs w:val="26"/>
        </w:rPr>
      </w:pPr>
      <w:r w:rsidRPr="00DD71E4">
        <w:rPr>
          <w:rFonts w:ascii="Calibri" w:hAnsi="Calibri"/>
          <w:b/>
          <w:bCs/>
          <w:i/>
          <w:iCs/>
          <w:color w:val="767171" w:themeColor="background2" w:themeShade="80"/>
          <w:sz w:val="26"/>
        </w:rPr>
        <w:t>TERCER</w:t>
      </w:r>
      <w:r w:rsidR="00CA2ED1" w:rsidRPr="00DD71E4">
        <w:rPr>
          <w:rFonts w:ascii="Calibri" w:hAnsi="Calibri"/>
          <w:b/>
          <w:bCs/>
          <w:i/>
          <w:iCs/>
          <w:color w:val="767171" w:themeColor="background2" w:themeShade="80"/>
          <w:sz w:val="26"/>
        </w:rPr>
        <w:t>O</w:t>
      </w:r>
      <w:r w:rsidR="00F16735" w:rsidRPr="00DD71E4">
        <w:rPr>
          <w:rFonts w:ascii="Calibri" w:hAnsi="Calibri"/>
          <w:color w:val="767171" w:themeColor="background2" w:themeShade="80"/>
          <w:sz w:val="26"/>
        </w:rPr>
        <w:t xml:space="preserve">.- Se decreta </w:t>
      </w:r>
      <w:r w:rsidR="00F16735" w:rsidRPr="00DD71E4">
        <w:rPr>
          <w:rFonts w:ascii="Calibri" w:hAnsi="Calibri"/>
          <w:bCs/>
          <w:color w:val="767171" w:themeColor="background2" w:themeShade="80"/>
          <w:sz w:val="26"/>
        </w:rPr>
        <w:t>la</w:t>
      </w:r>
      <w:r w:rsidR="00F16735" w:rsidRPr="00DD71E4">
        <w:rPr>
          <w:rFonts w:ascii="Calibri" w:hAnsi="Calibri"/>
          <w:b/>
          <w:bCs/>
          <w:color w:val="767171" w:themeColor="background2" w:themeShade="80"/>
          <w:sz w:val="26"/>
        </w:rPr>
        <w:t xml:space="preserve"> nulidad total </w:t>
      </w:r>
      <w:r w:rsidR="00F16735" w:rsidRPr="00DD71E4">
        <w:rPr>
          <w:rFonts w:ascii="Calibri" w:hAnsi="Calibri"/>
          <w:color w:val="767171" w:themeColor="background2" w:themeShade="80"/>
          <w:sz w:val="26"/>
        </w:rPr>
        <w:t>del</w:t>
      </w:r>
      <w:r w:rsidR="006A5BE2" w:rsidRPr="00DD71E4">
        <w:rPr>
          <w:rFonts w:ascii="Calibri" w:hAnsi="Calibri"/>
          <w:color w:val="767171" w:themeColor="background2" w:themeShade="80"/>
          <w:sz w:val="26"/>
        </w:rPr>
        <w:t xml:space="preserve"> </w:t>
      </w:r>
      <w:r w:rsidR="006A5BE2" w:rsidRPr="00DD71E4">
        <w:rPr>
          <w:rFonts w:ascii="Calibri" w:hAnsi="Calibri" w:cs="Calibri"/>
          <w:b/>
          <w:color w:val="767171" w:themeColor="background2" w:themeShade="80"/>
          <w:sz w:val="26"/>
          <w:szCs w:val="26"/>
        </w:rPr>
        <w:t xml:space="preserve">aviso </w:t>
      </w:r>
      <w:r w:rsidR="006A5BE2" w:rsidRPr="00DD71E4">
        <w:rPr>
          <w:rFonts w:ascii="Calibri" w:hAnsi="Calibri" w:cs="Calibri"/>
          <w:color w:val="767171" w:themeColor="background2" w:themeShade="80"/>
          <w:sz w:val="26"/>
          <w:szCs w:val="26"/>
        </w:rPr>
        <w:t xml:space="preserve">de fecha </w:t>
      </w:r>
      <w:r w:rsidR="006A5BE2" w:rsidRPr="00DD71E4">
        <w:rPr>
          <w:rFonts w:ascii="Calibri" w:hAnsi="Calibri" w:cs="Calibri"/>
          <w:b/>
          <w:color w:val="767171" w:themeColor="background2" w:themeShade="80"/>
          <w:sz w:val="26"/>
          <w:szCs w:val="26"/>
        </w:rPr>
        <w:t>12</w:t>
      </w:r>
      <w:r w:rsidR="006A5BE2" w:rsidRPr="00DD71E4">
        <w:rPr>
          <w:rFonts w:ascii="Calibri" w:hAnsi="Calibri" w:cs="Calibri"/>
          <w:color w:val="767171" w:themeColor="background2" w:themeShade="80"/>
          <w:sz w:val="26"/>
          <w:szCs w:val="26"/>
        </w:rPr>
        <w:t xml:space="preserve"> doce de </w:t>
      </w:r>
      <w:r w:rsidR="006A5BE2" w:rsidRPr="00DD71E4">
        <w:rPr>
          <w:rFonts w:ascii="Calibri" w:hAnsi="Calibri" w:cs="Calibri"/>
          <w:b/>
          <w:color w:val="767171" w:themeColor="background2" w:themeShade="80"/>
          <w:sz w:val="26"/>
          <w:szCs w:val="26"/>
        </w:rPr>
        <w:t>enero</w:t>
      </w:r>
      <w:r w:rsidR="006A5BE2" w:rsidRPr="00DD71E4">
        <w:rPr>
          <w:rFonts w:ascii="Calibri" w:hAnsi="Calibri" w:cs="Calibri"/>
          <w:color w:val="767171" w:themeColor="background2" w:themeShade="80"/>
          <w:sz w:val="26"/>
          <w:szCs w:val="26"/>
        </w:rPr>
        <w:t xml:space="preserve"> del año</w:t>
      </w:r>
      <w:r w:rsidRPr="00DD71E4">
        <w:rPr>
          <w:rFonts w:ascii="Calibri" w:hAnsi="Calibri" w:cs="Calibri"/>
          <w:color w:val="767171" w:themeColor="background2" w:themeShade="80"/>
          <w:sz w:val="26"/>
          <w:szCs w:val="26"/>
        </w:rPr>
        <w:t xml:space="preserve"> </w:t>
      </w:r>
      <w:r w:rsidRPr="00DD71E4">
        <w:rPr>
          <w:rFonts w:ascii="Calibri" w:hAnsi="Calibri" w:cs="Calibri"/>
          <w:b/>
          <w:color w:val="767171" w:themeColor="background2" w:themeShade="80"/>
          <w:sz w:val="26"/>
          <w:szCs w:val="26"/>
        </w:rPr>
        <w:t>2016</w:t>
      </w:r>
      <w:r w:rsidRPr="00DD71E4">
        <w:rPr>
          <w:rFonts w:ascii="Calibri" w:hAnsi="Calibri" w:cs="Calibri"/>
          <w:color w:val="767171" w:themeColor="background2" w:themeShade="80"/>
          <w:sz w:val="26"/>
          <w:szCs w:val="26"/>
        </w:rPr>
        <w:t xml:space="preserve"> dos mil dieciséis</w:t>
      </w:r>
      <w:r w:rsidR="00F16735" w:rsidRPr="00DD71E4">
        <w:rPr>
          <w:rFonts w:asciiTheme="minorHAnsi" w:hAnsiTheme="minorHAnsi" w:cstheme="minorHAnsi"/>
          <w:color w:val="767171" w:themeColor="background2" w:themeShade="80"/>
          <w:sz w:val="26"/>
          <w:szCs w:val="26"/>
        </w:rPr>
        <w:t>;</w:t>
      </w:r>
      <w:r w:rsidR="00F16735" w:rsidRPr="00DD71E4">
        <w:rPr>
          <w:rFonts w:ascii="Calibri" w:hAnsi="Calibri" w:cs="Calibri"/>
          <w:color w:val="767171" w:themeColor="background2" w:themeShade="80"/>
          <w:sz w:val="26"/>
          <w:szCs w:val="26"/>
        </w:rPr>
        <w:t xml:space="preserve"> en base a las consideraciones lógicas y jurídicas expresadas en el Considerando Sexto de la presente </w:t>
      </w:r>
      <w:proofErr w:type="gramStart"/>
      <w:r w:rsidR="00F16735" w:rsidRPr="00DD71E4">
        <w:rPr>
          <w:rFonts w:ascii="Calibri" w:hAnsi="Calibri" w:cs="Calibri"/>
          <w:color w:val="767171" w:themeColor="background2" w:themeShade="80"/>
          <w:sz w:val="26"/>
          <w:szCs w:val="26"/>
        </w:rPr>
        <w:t>sentencia</w:t>
      </w:r>
      <w:r w:rsidR="006A5BE2" w:rsidRPr="00DD71E4">
        <w:rPr>
          <w:rFonts w:ascii="Calibri" w:hAnsi="Calibri" w:cs="Calibri"/>
          <w:color w:val="767171" w:themeColor="background2" w:themeShade="80"/>
          <w:sz w:val="26"/>
          <w:szCs w:val="26"/>
        </w:rPr>
        <w:t xml:space="preserve"> .</w:t>
      </w:r>
      <w:proofErr w:type="gramEnd"/>
      <w:r w:rsidR="006A5BE2" w:rsidRPr="00DD71E4">
        <w:rPr>
          <w:rFonts w:ascii="Calibri" w:hAnsi="Calibri" w:cs="Calibri"/>
          <w:color w:val="767171" w:themeColor="background2" w:themeShade="80"/>
          <w:sz w:val="26"/>
          <w:szCs w:val="26"/>
        </w:rPr>
        <w:t xml:space="preserve"> . . . . . . . . . . . . . . . </w:t>
      </w:r>
    </w:p>
    <w:p w:rsidR="00F16735" w:rsidRPr="00DD71E4" w:rsidRDefault="00F16735" w:rsidP="00F16735">
      <w:pPr>
        <w:pStyle w:val="Textoindependiente"/>
        <w:rPr>
          <w:rFonts w:ascii="Calibri" w:hAnsi="Calibri" w:cs="Calibri"/>
          <w:b/>
          <w:bCs/>
          <w:i/>
          <w:iCs/>
          <w:color w:val="767171" w:themeColor="background2" w:themeShade="80"/>
          <w:sz w:val="26"/>
          <w:szCs w:val="26"/>
        </w:rPr>
      </w:pPr>
    </w:p>
    <w:p w:rsidR="004E7F6B" w:rsidRPr="00DD71E4" w:rsidRDefault="00DD71E4" w:rsidP="00F16735">
      <w:pPr>
        <w:pStyle w:val="Textoindependiente"/>
        <w:ind w:firstLine="708"/>
        <w:rPr>
          <w:rFonts w:ascii="Calibri" w:hAnsi="Calibri" w:cs="Calibri"/>
          <w:color w:val="767171" w:themeColor="background2" w:themeShade="80"/>
          <w:sz w:val="26"/>
          <w:szCs w:val="26"/>
        </w:rPr>
      </w:pPr>
      <w:r w:rsidRPr="00DD71E4">
        <w:rPr>
          <w:rFonts w:ascii="Calibri" w:hAnsi="Calibri" w:cs="Calibri"/>
          <w:b/>
          <w:bCs/>
          <w:i/>
          <w:iCs/>
          <w:color w:val="767171" w:themeColor="background2" w:themeShade="80"/>
          <w:sz w:val="26"/>
          <w:szCs w:val="26"/>
          <w:lang w:val="es-ES"/>
        </w:rPr>
        <w:t>C</w:t>
      </w:r>
      <w:r w:rsidR="00F16735" w:rsidRPr="00DD71E4">
        <w:rPr>
          <w:rFonts w:ascii="Calibri" w:hAnsi="Calibri" w:cs="Calibri"/>
          <w:b/>
          <w:bCs/>
          <w:i/>
          <w:iCs/>
          <w:color w:val="767171" w:themeColor="background2" w:themeShade="80"/>
          <w:sz w:val="26"/>
          <w:szCs w:val="26"/>
          <w:lang w:val="es-ES"/>
        </w:rPr>
        <w:t>U</w:t>
      </w:r>
      <w:r w:rsidRPr="00DD71E4">
        <w:rPr>
          <w:rFonts w:ascii="Calibri" w:hAnsi="Calibri" w:cs="Calibri"/>
          <w:b/>
          <w:bCs/>
          <w:i/>
          <w:iCs/>
          <w:color w:val="767171" w:themeColor="background2" w:themeShade="80"/>
          <w:sz w:val="26"/>
          <w:szCs w:val="26"/>
          <w:lang w:val="es-ES"/>
        </w:rPr>
        <w:t>AR</w:t>
      </w:r>
      <w:r w:rsidR="00F16735" w:rsidRPr="00DD71E4">
        <w:rPr>
          <w:rFonts w:ascii="Calibri" w:hAnsi="Calibri" w:cs="Calibri"/>
          <w:b/>
          <w:bCs/>
          <w:i/>
          <w:iCs/>
          <w:color w:val="767171" w:themeColor="background2" w:themeShade="80"/>
          <w:sz w:val="26"/>
          <w:szCs w:val="26"/>
          <w:lang w:val="es-ES"/>
        </w:rPr>
        <w:t>TO.-</w:t>
      </w:r>
      <w:r w:rsidR="00606C48" w:rsidRPr="00DD71E4">
        <w:rPr>
          <w:rFonts w:ascii="Calibri" w:hAnsi="Calibri" w:cs="Calibri"/>
          <w:b/>
          <w:bCs/>
          <w:i/>
          <w:iCs/>
          <w:color w:val="767171" w:themeColor="background2" w:themeShade="80"/>
          <w:sz w:val="26"/>
          <w:szCs w:val="26"/>
          <w:lang w:val="es-ES"/>
        </w:rPr>
        <w:t xml:space="preserve"> </w:t>
      </w:r>
      <w:r w:rsidR="00CA1D41" w:rsidRPr="00DD71E4">
        <w:rPr>
          <w:rFonts w:ascii="Calibri" w:hAnsi="Calibri" w:cs="Calibri"/>
          <w:bCs/>
          <w:iCs/>
          <w:color w:val="767171" w:themeColor="background2" w:themeShade="80"/>
          <w:sz w:val="26"/>
          <w:szCs w:val="26"/>
          <w:lang w:val="es-ES"/>
        </w:rPr>
        <w:t xml:space="preserve">Se </w:t>
      </w:r>
      <w:r w:rsidR="00CA1D41" w:rsidRPr="00DD71E4">
        <w:rPr>
          <w:rFonts w:ascii="Calibri" w:hAnsi="Calibri" w:cs="Calibri"/>
          <w:b/>
          <w:bCs/>
          <w:iCs/>
          <w:color w:val="767171" w:themeColor="background2" w:themeShade="80"/>
          <w:sz w:val="26"/>
          <w:szCs w:val="26"/>
          <w:lang w:val="es-ES"/>
        </w:rPr>
        <w:t xml:space="preserve">ordena </w:t>
      </w:r>
      <w:r w:rsidR="00606C48" w:rsidRPr="00DD71E4">
        <w:rPr>
          <w:rFonts w:ascii="Calibri" w:hAnsi="Calibri"/>
          <w:color w:val="767171" w:themeColor="background2" w:themeShade="80"/>
          <w:sz w:val="26"/>
          <w:szCs w:val="26"/>
        </w:rPr>
        <w:t>a la</w:t>
      </w:r>
      <w:r w:rsidR="00CA1D41" w:rsidRPr="00DD71E4">
        <w:rPr>
          <w:rFonts w:ascii="Calibri" w:hAnsi="Calibri"/>
          <w:color w:val="767171" w:themeColor="background2" w:themeShade="80"/>
          <w:sz w:val="26"/>
          <w:szCs w:val="26"/>
        </w:rPr>
        <w:t>s</w:t>
      </w:r>
      <w:r w:rsidR="00606C48" w:rsidRPr="00DD71E4">
        <w:rPr>
          <w:rFonts w:ascii="Calibri" w:hAnsi="Calibri"/>
          <w:color w:val="767171" w:themeColor="background2" w:themeShade="80"/>
          <w:sz w:val="26"/>
          <w:szCs w:val="26"/>
        </w:rPr>
        <w:t xml:space="preserve"> autoridad</w:t>
      </w:r>
      <w:r w:rsidR="00CA1D41" w:rsidRPr="00DD71E4">
        <w:rPr>
          <w:rFonts w:ascii="Calibri" w:hAnsi="Calibri"/>
          <w:color w:val="767171" w:themeColor="background2" w:themeShade="80"/>
          <w:sz w:val="26"/>
          <w:szCs w:val="26"/>
        </w:rPr>
        <w:t>es</w:t>
      </w:r>
      <w:r w:rsidR="00606C48" w:rsidRPr="00DD71E4">
        <w:rPr>
          <w:rFonts w:ascii="Calibri" w:hAnsi="Calibri"/>
          <w:color w:val="767171" w:themeColor="background2" w:themeShade="80"/>
          <w:sz w:val="26"/>
          <w:szCs w:val="26"/>
        </w:rPr>
        <w:t xml:space="preserve"> demandada</w:t>
      </w:r>
      <w:r w:rsidR="00CA1D41" w:rsidRPr="00DD71E4">
        <w:rPr>
          <w:rFonts w:ascii="Calibri" w:hAnsi="Calibri"/>
          <w:color w:val="767171" w:themeColor="background2" w:themeShade="80"/>
          <w:sz w:val="26"/>
          <w:szCs w:val="26"/>
        </w:rPr>
        <w:t xml:space="preserve">s </w:t>
      </w:r>
      <w:r w:rsidR="00606C48" w:rsidRPr="00DD71E4">
        <w:rPr>
          <w:rFonts w:ascii="Calibri" w:hAnsi="Calibri"/>
          <w:color w:val="767171" w:themeColor="background2" w:themeShade="80"/>
          <w:sz w:val="26"/>
          <w:szCs w:val="26"/>
        </w:rPr>
        <w:t>a que haga</w:t>
      </w:r>
      <w:r w:rsidR="00CA1D41" w:rsidRPr="00DD71E4">
        <w:rPr>
          <w:rFonts w:ascii="Calibri" w:hAnsi="Calibri"/>
          <w:color w:val="767171" w:themeColor="background2" w:themeShade="80"/>
          <w:sz w:val="26"/>
          <w:szCs w:val="26"/>
        </w:rPr>
        <w:t>n</w:t>
      </w:r>
      <w:r w:rsidR="00606C48" w:rsidRPr="00DD71E4">
        <w:rPr>
          <w:rFonts w:ascii="Calibri" w:hAnsi="Calibri"/>
          <w:color w:val="767171" w:themeColor="background2" w:themeShade="80"/>
          <w:sz w:val="26"/>
          <w:szCs w:val="26"/>
        </w:rPr>
        <w:t xml:space="preserve"> la </w:t>
      </w:r>
      <w:r w:rsidR="00606C48" w:rsidRPr="00DD71E4">
        <w:rPr>
          <w:rFonts w:ascii="Calibri" w:hAnsi="Calibri"/>
          <w:b/>
          <w:color w:val="767171" w:themeColor="background2" w:themeShade="80"/>
          <w:sz w:val="26"/>
          <w:szCs w:val="26"/>
        </w:rPr>
        <w:t>devolución</w:t>
      </w:r>
      <w:r w:rsidR="00606C48" w:rsidRPr="00DD71E4">
        <w:rPr>
          <w:rFonts w:ascii="Calibri" w:hAnsi="Calibri"/>
          <w:color w:val="767171" w:themeColor="background2" w:themeShade="80"/>
          <w:sz w:val="26"/>
          <w:szCs w:val="26"/>
        </w:rPr>
        <w:t xml:space="preserve"> </w:t>
      </w:r>
      <w:r w:rsidR="00CA1D41" w:rsidRPr="00DD71E4">
        <w:rPr>
          <w:rFonts w:ascii="Calibri" w:hAnsi="Calibri"/>
          <w:color w:val="767171" w:themeColor="background2" w:themeShade="80"/>
          <w:sz w:val="26"/>
          <w:szCs w:val="26"/>
        </w:rPr>
        <w:t xml:space="preserve">al ciudadano </w:t>
      </w:r>
      <w:r w:rsidR="006E5332">
        <w:rPr>
          <w:rFonts w:ascii="Calibri" w:hAnsi="Calibri"/>
          <w:color w:val="767171" w:themeColor="background2" w:themeShade="80"/>
          <w:sz w:val="26"/>
          <w:szCs w:val="26"/>
        </w:rPr>
        <w:t>*****</w:t>
      </w:r>
      <w:r w:rsidR="00CA1D41" w:rsidRPr="00DD71E4">
        <w:rPr>
          <w:rFonts w:ascii="Calibri" w:hAnsi="Calibri"/>
          <w:color w:val="767171" w:themeColor="background2" w:themeShade="80"/>
          <w:sz w:val="26"/>
          <w:szCs w:val="26"/>
        </w:rPr>
        <w:t xml:space="preserve">, </w:t>
      </w:r>
      <w:r w:rsidR="00606C48" w:rsidRPr="00DD71E4">
        <w:rPr>
          <w:rFonts w:ascii="Calibri" w:hAnsi="Calibri"/>
          <w:color w:val="767171" w:themeColor="background2" w:themeShade="80"/>
          <w:sz w:val="26"/>
          <w:szCs w:val="26"/>
        </w:rPr>
        <w:t xml:space="preserve">de los </w:t>
      </w:r>
      <w:r w:rsidR="00606C48" w:rsidRPr="00DD71E4">
        <w:rPr>
          <w:rFonts w:ascii="Calibri" w:hAnsi="Calibri"/>
          <w:b/>
          <w:color w:val="767171" w:themeColor="background2" w:themeShade="80"/>
          <w:sz w:val="26"/>
          <w:szCs w:val="26"/>
        </w:rPr>
        <w:t>vehículos</w:t>
      </w:r>
      <w:r w:rsidR="00606C48" w:rsidRPr="00DD71E4">
        <w:rPr>
          <w:rFonts w:ascii="Calibri" w:hAnsi="Calibri"/>
          <w:color w:val="767171" w:themeColor="background2" w:themeShade="80"/>
          <w:sz w:val="26"/>
          <w:szCs w:val="26"/>
        </w:rPr>
        <w:t xml:space="preserve"> </w:t>
      </w:r>
      <w:r w:rsidR="00CA1D41" w:rsidRPr="00DD71E4">
        <w:rPr>
          <w:rFonts w:ascii="Calibri" w:hAnsi="Calibri"/>
          <w:color w:val="767171" w:themeColor="background2" w:themeShade="80"/>
          <w:sz w:val="26"/>
          <w:szCs w:val="26"/>
        </w:rPr>
        <w:t xml:space="preserve">retirados </w:t>
      </w:r>
      <w:r w:rsidR="00606C48" w:rsidRPr="00DD71E4">
        <w:rPr>
          <w:rFonts w:ascii="Calibri" w:hAnsi="Calibri"/>
          <w:color w:val="767171" w:themeColor="background2" w:themeShade="80"/>
          <w:sz w:val="26"/>
          <w:szCs w:val="26"/>
        </w:rPr>
        <w:t xml:space="preserve">en consecuencia del </w:t>
      </w:r>
      <w:r w:rsidR="00CA1D41" w:rsidRPr="00DD71E4">
        <w:rPr>
          <w:rFonts w:ascii="Calibri" w:hAnsi="Calibri"/>
          <w:color w:val="767171" w:themeColor="background2" w:themeShade="80"/>
          <w:sz w:val="26"/>
          <w:szCs w:val="26"/>
        </w:rPr>
        <w:t>aviso del que se decretó la nulidad,</w:t>
      </w:r>
      <w:r w:rsidR="00F16735" w:rsidRPr="00DD71E4">
        <w:rPr>
          <w:rFonts w:ascii="Calibri" w:hAnsi="Calibri" w:cs="Calibri"/>
          <w:color w:val="767171" w:themeColor="background2" w:themeShade="80"/>
          <w:sz w:val="26"/>
          <w:szCs w:val="26"/>
        </w:rPr>
        <w:t xml:space="preserve"> de conformidad </w:t>
      </w:r>
      <w:r w:rsidR="00CA1D41" w:rsidRPr="00DD71E4">
        <w:rPr>
          <w:rFonts w:ascii="Calibri" w:hAnsi="Calibri" w:cs="Calibri"/>
          <w:color w:val="767171" w:themeColor="background2" w:themeShade="80"/>
          <w:sz w:val="26"/>
          <w:szCs w:val="26"/>
        </w:rPr>
        <w:t xml:space="preserve">y en los términos señalados </w:t>
      </w:r>
      <w:r w:rsidR="00F16735" w:rsidRPr="00DD71E4">
        <w:rPr>
          <w:rFonts w:ascii="Calibri" w:hAnsi="Calibri" w:cs="Calibri"/>
          <w:color w:val="767171" w:themeColor="background2" w:themeShade="80"/>
          <w:sz w:val="26"/>
          <w:szCs w:val="26"/>
        </w:rPr>
        <w:t xml:space="preserve">en el Considerando </w:t>
      </w:r>
      <w:r w:rsidR="00606C48" w:rsidRPr="00DD71E4">
        <w:rPr>
          <w:rFonts w:ascii="Calibri" w:hAnsi="Calibri" w:cs="Calibri"/>
          <w:color w:val="767171" w:themeColor="background2" w:themeShade="80"/>
          <w:sz w:val="26"/>
          <w:szCs w:val="26"/>
        </w:rPr>
        <w:t>Octav</w:t>
      </w:r>
      <w:r w:rsidR="00F16735" w:rsidRPr="00DD71E4">
        <w:rPr>
          <w:rFonts w:ascii="Calibri" w:hAnsi="Calibri" w:cs="Calibri"/>
          <w:color w:val="767171" w:themeColor="background2" w:themeShade="80"/>
          <w:sz w:val="26"/>
          <w:szCs w:val="26"/>
        </w:rPr>
        <w:t xml:space="preserve">o, de esta </w:t>
      </w:r>
      <w:r w:rsidR="00606C48" w:rsidRPr="00DD71E4">
        <w:rPr>
          <w:rFonts w:ascii="Calibri" w:hAnsi="Calibri" w:cs="Calibri"/>
          <w:color w:val="767171" w:themeColor="background2" w:themeShade="80"/>
          <w:sz w:val="26"/>
          <w:szCs w:val="26"/>
        </w:rPr>
        <w:t xml:space="preserve">misma </w:t>
      </w:r>
      <w:r w:rsidRPr="00DD71E4">
        <w:rPr>
          <w:rFonts w:ascii="Calibri" w:hAnsi="Calibri" w:cs="Calibri"/>
          <w:color w:val="767171" w:themeColor="background2" w:themeShade="80"/>
          <w:sz w:val="26"/>
          <w:szCs w:val="26"/>
        </w:rPr>
        <w:t xml:space="preserve">resolución. . . . . . . </w:t>
      </w:r>
    </w:p>
    <w:p w:rsidR="00DD71E4" w:rsidRPr="00DD71E4" w:rsidRDefault="00DD71E4" w:rsidP="00F16735">
      <w:pPr>
        <w:pStyle w:val="Textoindependiente"/>
        <w:ind w:firstLine="708"/>
        <w:rPr>
          <w:rFonts w:ascii="Calibri" w:hAnsi="Calibri" w:cs="Calibri"/>
          <w:color w:val="767171" w:themeColor="background2" w:themeShade="80"/>
          <w:sz w:val="26"/>
          <w:szCs w:val="26"/>
        </w:rPr>
      </w:pPr>
    </w:p>
    <w:p w:rsidR="004E7F6B" w:rsidRPr="00DD71E4" w:rsidRDefault="004E7F6B" w:rsidP="004E7F6B">
      <w:pPr>
        <w:pStyle w:val="Textoindependiente"/>
        <w:rPr>
          <w:rFonts w:ascii="Calibri" w:hAnsi="Calibri" w:cs="Calibri"/>
          <w:color w:val="767171" w:themeColor="background2" w:themeShade="80"/>
          <w:sz w:val="26"/>
          <w:szCs w:val="26"/>
        </w:rPr>
      </w:pPr>
      <w:r w:rsidRPr="00DD71E4">
        <w:rPr>
          <w:rFonts w:ascii="Calibri" w:hAnsi="Calibri" w:cs="Calibri"/>
          <w:color w:val="767171" w:themeColor="background2" w:themeShade="80"/>
          <w:sz w:val="26"/>
          <w:szCs w:val="26"/>
        </w:rPr>
        <w:t xml:space="preserve"> </w:t>
      </w:r>
      <w:r w:rsidRPr="00DD71E4">
        <w:rPr>
          <w:rFonts w:ascii="Calibri" w:hAnsi="Calibri" w:cs="Calibri"/>
          <w:color w:val="767171" w:themeColor="background2" w:themeShade="80"/>
          <w:sz w:val="26"/>
          <w:szCs w:val="26"/>
        </w:rPr>
        <w:tab/>
      </w:r>
      <w:r w:rsidR="002E297C" w:rsidRPr="00DD71E4">
        <w:rPr>
          <w:rFonts w:ascii="Calibri" w:hAnsi="Calibri" w:cs="Calibri"/>
          <w:b/>
          <w:color w:val="767171" w:themeColor="background2" w:themeShade="80"/>
          <w:sz w:val="26"/>
          <w:szCs w:val="26"/>
        </w:rPr>
        <w:t>Devolución</w:t>
      </w:r>
      <w:r w:rsidR="002E297C" w:rsidRPr="00DD71E4">
        <w:rPr>
          <w:rFonts w:ascii="Calibri" w:hAnsi="Calibri" w:cs="Calibri"/>
          <w:color w:val="767171" w:themeColor="background2" w:themeShade="80"/>
          <w:sz w:val="26"/>
          <w:szCs w:val="26"/>
        </w:rPr>
        <w:t xml:space="preserve"> que se deberá realizar dentro de los </w:t>
      </w:r>
      <w:r w:rsidR="002E297C" w:rsidRPr="00DD71E4">
        <w:rPr>
          <w:rFonts w:ascii="Calibri" w:hAnsi="Calibri" w:cs="Calibri"/>
          <w:b/>
          <w:color w:val="767171" w:themeColor="background2" w:themeShade="80"/>
          <w:sz w:val="26"/>
          <w:szCs w:val="26"/>
        </w:rPr>
        <w:t>15 quince días hábiles</w:t>
      </w:r>
      <w:r w:rsidR="002E297C" w:rsidRPr="00DD71E4">
        <w:rPr>
          <w:rFonts w:ascii="Calibri" w:hAnsi="Calibri" w:cs="Calibri"/>
          <w:color w:val="767171" w:themeColor="background2" w:themeShade="80"/>
          <w:sz w:val="26"/>
          <w:szCs w:val="26"/>
        </w:rPr>
        <w:t xml:space="preserve"> siguientes a la fecha en que cause ejecutoria la presente resolución; debiendo </w:t>
      </w:r>
      <w:r w:rsidR="002E297C" w:rsidRPr="00DD71E4">
        <w:rPr>
          <w:rFonts w:ascii="Calibri" w:hAnsi="Calibri" w:cs="Calibri"/>
          <w:b/>
          <w:color w:val="767171" w:themeColor="background2" w:themeShade="80"/>
          <w:sz w:val="26"/>
          <w:szCs w:val="26"/>
        </w:rPr>
        <w:t>informar</w:t>
      </w:r>
      <w:r w:rsidR="002E297C" w:rsidRPr="00DD71E4">
        <w:rPr>
          <w:rFonts w:ascii="Calibri" w:hAnsi="Calibri" w:cs="Calibri"/>
          <w:color w:val="767171" w:themeColor="background2" w:themeShade="80"/>
          <w:sz w:val="26"/>
          <w:szCs w:val="26"/>
        </w:rPr>
        <w:t xml:space="preserve"> a este Juzgado del cumplimiento dado al presente resolutivo, acompañando las constancias relativas que así lo acrediten</w:t>
      </w:r>
      <w:r w:rsidR="00DD71E4" w:rsidRPr="00DD71E4">
        <w:rPr>
          <w:rFonts w:ascii="Calibri" w:hAnsi="Calibri" w:cs="Calibri"/>
          <w:color w:val="767171" w:themeColor="background2" w:themeShade="80"/>
          <w:sz w:val="26"/>
          <w:szCs w:val="26"/>
        </w:rPr>
        <w:t xml:space="preserve">. . . . . . . . . . . . . . . . . . . </w:t>
      </w:r>
    </w:p>
    <w:p w:rsidR="00F16735" w:rsidRPr="00DD71E4" w:rsidRDefault="00606C48" w:rsidP="004E7F6B">
      <w:pPr>
        <w:pStyle w:val="Textoindependiente"/>
        <w:rPr>
          <w:rFonts w:ascii="Calibri" w:hAnsi="Calibri" w:cs="Calibri"/>
          <w:color w:val="767171" w:themeColor="background2" w:themeShade="80"/>
          <w:sz w:val="26"/>
          <w:szCs w:val="26"/>
        </w:rPr>
      </w:pPr>
      <w:r w:rsidRPr="00DD71E4">
        <w:rPr>
          <w:rFonts w:ascii="Calibri" w:hAnsi="Calibri" w:cs="Calibri"/>
          <w:color w:val="767171" w:themeColor="background2" w:themeShade="80"/>
          <w:sz w:val="26"/>
          <w:szCs w:val="26"/>
        </w:rPr>
        <w:t xml:space="preserve"> </w:t>
      </w:r>
    </w:p>
    <w:p w:rsidR="00DD71E4" w:rsidRPr="00DD71E4" w:rsidRDefault="00DD71E4" w:rsidP="00DD71E4">
      <w:pPr>
        <w:pStyle w:val="Textoindependiente"/>
        <w:ind w:firstLine="708"/>
        <w:rPr>
          <w:rFonts w:ascii="Calibri" w:hAnsi="Calibri" w:cs="Arial"/>
          <w:color w:val="767171" w:themeColor="background2" w:themeShade="80"/>
          <w:sz w:val="26"/>
          <w:szCs w:val="26"/>
        </w:rPr>
      </w:pPr>
      <w:r w:rsidRPr="00DD71E4">
        <w:rPr>
          <w:rFonts w:ascii="Calibri" w:hAnsi="Calibri" w:cs="Calibri"/>
          <w:b/>
          <w:bCs/>
          <w:i/>
          <w:iCs/>
          <w:color w:val="767171" w:themeColor="background2" w:themeShade="80"/>
          <w:sz w:val="26"/>
          <w:szCs w:val="26"/>
          <w:lang w:val="es-ES"/>
        </w:rPr>
        <w:t>QUIN</w:t>
      </w:r>
      <w:r w:rsidR="004E7F6B" w:rsidRPr="00DD71E4">
        <w:rPr>
          <w:rFonts w:ascii="Calibri" w:hAnsi="Calibri" w:cs="Calibri"/>
          <w:b/>
          <w:bCs/>
          <w:i/>
          <w:iCs/>
          <w:color w:val="767171" w:themeColor="background2" w:themeShade="80"/>
          <w:sz w:val="26"/>
          <w:szCs w:val="26"/>
          <w:lang w:val="es-ES"/>
        </w:rPr>
        <w:t xml:space="preserve">TO.- </w:t>
      </w:r>
      <w:r w:rsidR="004E7F6B" w:rsidRPr="00DD71E4">
        <w:rPr>
          <w:rFonts w:ascii="Calibri" w:hAnsi="Calibri" w:cs="Calibri"/>
          <w:b/>
          <w:bCs/>
          <w:iCs/>
          <w:color w:val="767171" w:themeColor="background2" w:themeShade="80"/>
          <w:sz w:val="26"/>
          <w:szCs w:val="26"/>
          <w:lang w:val="es-ES"/>
        </w:rPr>
        <w:t xml:space="preserve">No ha lugar </w:t>
      </w:r>
      <w:r w:rsidR="004E7F6B" w:rsidRPr="00DD71E4">
        <w:rPr>
          <w:rFonts w:ascii="Calibri" w:hAnsi="Calibri" w:cs="Calibri"/>
          <w:bCs/>
          <w:iCs/>
          <w:color w:val="767171" w:themeColor="background2" w:themeShade="80"/>
          <w:sz w:val="26"/>
          <w:szCs w:val="26"/>
          <w:lang w:val="es-ES"/>
        </w:rPr>
        <w:t>a condenar a las autoridades demandadas al pago de cantidad alguna, de acuerdo a lo precisado en el tercer párraf</w:t>
      </w:r>
      <w:r w:rsidRPr="00DD71E4">
        <w:rPr>
          <w:rFonts w:ascii="Calibri" w:hAnsi="Calibri" w:cs="Calibri"/>
          <w:bCs/>
          <w:iCs/>
          <w:color w:val="767171" w:themeColor="background2" w:themeShade="80"/>
          <w:sz w:val="26"/>
          <w:szCs w:val="26"/>
          <w:lang w:val="es-ES"/>
        </w:rPr>
        <w:t>o del señalado Octavo C</w:t>
      </w:r>
      <w:r w:rsidR="004E7F6B" w:rsidRPr="00DD71E4">
        <w:rPr>
          <w:rFonts w:ascii="Calibri" w:hAnsi="Calibri" w:cs="Calibri"/>
          <w:bCs/>
          <w:iCs/>
          <w:color w:val="767171" w:themeColor="background2" w:themeShade="80"/>
          <w:sz w:val="26"/>
          <w:szCs w:val="26"/>
          <w:lang w:val="es-ES"/>
        </w:rPr>
        <w:t>onsiderando. . .</w:t>
      </w:r>
      <w:r w:rsidRPr="00DD71E4">
        <w:rPr>
          <w:rFonts w:ascii="Calibri" w:hAnsi="Calibri" w:cs="Calibri"/>
          <w:bCs/>
          <w:iCs/>
          <w:color w:val="767171" w:themeColor="background2" w:themeShade="80"/>
          <w:sz w:val="26"/>
          <w:szCs w:val="26"/>
          <w:lang w:val="es-ES"/>
        </w:rPr>
        <w:t xml:space="preserve"> . . </w:t>
      </w:r>
      <w:r w:rsidRPr="00DD71E4">
        <w:rPr>
          <w:rFonts w:ascii="Calibri" w:hAnsi="Calibri" w:cs="Arial"/>
          <w:color w:val="767171" w:themeColor="background2" w:themeShade="80"/>
          <w:sz w:val="26"/>
          <w:szCs w:val="26"/>
        </w:rPr>
        <w:t xml:space="preserve">. . . . . . . . . . . . . . . . . . . . . . . . . . . . . . . . . . . . . . . . . . . . . . </w:t>
      </w:r>
    </w:p>
    <w:p w:rsidR="00F16735" w:rsidRPr="00DD71E4" w:rsidRDefault="00F16735" w:rsidP="00F16735">
      <w:pPr>
        <w:pStyle w:val="Textoindependiente"/>
        <w:rPr>
          <w:rFonts w:ascii="Calibri" w:hAnsi="Calibri" w:cs="Calibri"/>
          <w:color w:val="767171" w:themeColor="background2" w:themeShade="80"/>
          <w:sz w:val="26"/>
          <w:szCs w:val="26"/>
        </w:rPr>
      </w:pPr>
    </w:p>
    <w:p w:rsidR="00F16735" w:rsidRPr="00DD71E4" w:rsidRDefault="00F16735" w:rsidP="00F16735">
      <w:pPr>
        <w:pStyle w:val="Textoindependiente"/>
        <w:ind w:firstLine="708"/>
        <w:rPr>
          <w:rFonts w:ascii="Calibri" w:hAnsi="Calibri" w:cs="Calibri"/>
          <w:color w:val="767171" w:themeColor="background2" w:themeShade="80"/>
          <w:sz w:val="26"/>
          <w:szCs w:val="26"/>
        </w:rPr>
      </w:pPr>
      <w:r w:rsidRPr="00DD71E4">
        <w:rPr>
          <w:rFonts w:ascii="Calibri" w:hAnsi="Calibri" w:cs="Calibri"/>
          <w:color w:val="767171" w:themeColor="background2" w:themeShade="80"/>
          <w:sz w:val="26"/>
          <w:szCs w:val="26"/>
        </w:rPr>
        <w:t>Notifíquese a la</w:t>
      </w:r>
      <w:r w:rsidR="00606C48" w:rsidRPr="00DD71E4">
        <w:rPr>
          <w:rFonts w:ascii="Calibri" w:hAnsi="Calibri" w:cs="Calibri"/>
          <w:color w:val="767171" w:themeColor="background2" w:themeShade="80"/>
          <w:sz w:val="26"/>
          <w:szCs w:val="26"/>
        </w:rPr>
        <w:t>s</w:t>
      </w:r>
      <w:r w:rsidRPr="00DD71E4">
        <w:rPr>
          <w:rFonts w:ascii="Calibri" w:hAnsi="Calibri" w:cs="Calibri"/>
          <w:color w:val="767171" w:themeColor="background2" w:themeShade="80"/>
          <w:sz w:val="26"/>
          <w:szCs w:val="26"/>
        </w:rPr>
        <w:t xml:space="preserve"> autoridad</w:t>
      </w:r>
      <w:r w:rsidR="00606C48" w:rsidRPr="00DD71E4">
        <w:rPr>
          <w:rFonts w:ascii="Calibri" w:hAnsi="Calibri" w:cs="Calibri"/>
          <w:color w:val="767171" w:themeColor="background2" w:themeShade="80"/>
          <w:sz w:val="26"/>
          <w:szCs w:val="26"/>
        </w:rPr>
        <w:t>es</w:t>
      </w:r>
      <w:r w:rsidRPr="00DD71E4">
        <w:rPr>
          <w:rFonts w:ascii="Calibri" w:hAnsi="Calibri" w:cs="Calibri"/>
          <w:color w:val="767171" w:themeColor="background2" w:themeShade="80"/>
          <w:sz w:val="26"/>
          <w:szCs w:val="26"/>
        </w:rPr>
        <w:t xml:space="preserve"> demandada</w:t>
      </w:r>
      <w:r w:rsidR="00606C48" w:rsidRPr="00DD71E4">
        <w:rPr>
          <w:rFonts w:ascii="Calibri" w:hAnsi="Calibri" w:cs="Calibri"/>
          <w:color w:val="767171" w:themeColor="background2" w:themeShade="80"/>
          <w:sz w:val="26"/>
          <w:szCs w:val="26"/>
        </w:rPr>
        <w:t>s</w:t>
      </w:r>
      <w:r w:rsidRPr="00DD71E4">
        <w:rPr>
          <w:rFonts w:ascii="Calibri" w:hAnsi="Calibri" w:cs="Calibri"/>
          <w:color w:val="767171" w:themeColor="background2" w:themeShade="80"/>
          <w:sz w:val="26"/>
          <w:szCs w:val="26"/>
        </w:rPr>
        <w:t xml:space="preserve"> por oficio y a la parte actora personalmente. . . . . . . . . . . . . . . . . . . . . . . . . . . . . . . . . . . . . . . . . . . . . . . . . . . . . . . . </w:t>
      </w:r>
    </w:p>
    <w:p w:rsidR="00F16735" w:rsidRPr="00DD71E4" w:rsidRDefault="00F16735" w:rsidP="00F16735">
      <w:pPr>
        <w:pStyle w:val="Textoindependiente"/>
        <w:rPr>
          <w:rFonts w:ascii="Calibri" w:hAnsi="Calibri" w:cs="Calibri"/>
          <w:color w:val="767171" w:themeColor="background2" w:themeShade="80"/>
          <w:sz w:val="26"/>
          <w:szCs w:val="26"/>
        </w:rPr>
      </w:pPr>
    </w:p>
    <w:p w:rsidR="00F16735" w:rsidRPr="00DD71E4" w:rsidRDefault="00F16735" w:rsidP="00F16735">
      <w:pPr>
        <w:pStyle w:val="Textoindependiente"/>
        <w:ind w:firstLine="708"/>
        <w:rPr>
          <w:rFonts w:ascii="Calibri" w:hAnsi="Calibri" w:cs="Calibri"/>
          <w:b/>
          <w:bCs/>
          <w:color w:val="767171" w:themeColor="background2" w:themeShade="80"/>
          <w:sz w:val="26"/>
          <w:szCs w:val="26"/>
        </w:rPr>
      </w:pPr>
      <w:r w:rsidRPr="00DD71E4">
        <w:rPr>
          <w:rFonts w:ascii="Calibri" w:hAnsi="Calibri" w:cs="Calibri"/>
          <w:color w:val="767171" w:themeColor="background2" w:themeShade="80"/>
          <w:sz w:val="26"/>
          <w:szCs w:val="26"/>
        </w:rPr>
        <w:t xml:space="preserve">En su oportunidad, archívese este expediente, como asunto totalmente concluido y </w:t>
      </w:r>
      <w:proofErr w:type="spellStart"/>
      <w:r w:rsidRPr="00DD71E4">
        <w:rPr>
          <w:rFonts w:ascii="Calibri" w:hAnsi="Calibri" w:cs="Calibri"/>
          <w:color w:val="767171" w:themeColor="background2" w:themeShade="80"/>
          <w:sz w:val="26"/>
          <w:szCs w:val="26"/>
        </w:rPr>
        <w:t>dése</w:t>
      </w:r>
      <w:proofErr w:type="spellEnd"/>
      <w:r w:rsidRPr="00DD71E4">
        <w:rPr>
          <w:rFonts w:ascii="Calibri" w:hAnsi="Calibri" w:cs="Calibri"/>
          <w:color w:val="767171" w:themeColor="background2" w:themeShade="80"/>
          <w:sz w:val="26"/>
          <w:szCs w:val="26"/>
        </w:rPr>
        <w:t xml:space="preserve"> de baja en el Libro de Registros que se lleva para tal efecto. . . . </w:t>
      </w:r>
      <w:r w:rsidR="00606C48" w:rsidRPr="00DD71E4">
        <w:rPr>
          <w:rFonts w:ascii="Calibri" w:hAnsi="Calibri" w:cs="Calibri"/>
          <w:color w:val="767171" w:themeColor="background2" w:themeShade="80"/>
          <w:sz w:val="26"/>
          <w:szCs w:val="26"/>
        </w:rPr>
        <w:t>.</w:t>
      </w:r>
    </w:p>
    <w:p w:rsidR="00F16735" w:rsidRPr="00DD71E4" w:rsidRDefault="00F16735" w:rsidP="00F16735">
      <w:pPr>
        <w:pStyle w:val="Textoindependiente"/>
        <w:rPr>
          <w:rFonts w:ascii="Calibri" w:hAnsi="Calibri" w:cs="Calibri"/>
          <w:color w:val="767171" w:themeColor="background2" w:themeShade="80"/>
          <w:sz w:val="26"/>
          <w:szCs w:val="26"/>
        </w:rPr>
      </w:pPr>
    </w:p>
    <w:p w:rsidR="00F16735" w:rsidRPr="00DD71E4" w:rsidRDefault="00F16735" w:rsidP="00F16735">
      <w:pPr>
        <w:pStyle w:val="Textoindependiente"/>
        <w:ind w:firstLine="708"/>
        <w:rPr>
          <w:b/>
          <w:iCs/>
          <w:color w:val="767171" w:themeColor="background2" w:themeShade="80"/>
          <w:sz w:val="18"/>
          <w:szCs w:val="18"/>
        </w:rPr>
      </w:pPr>
      <w:r w:rsidRPr="00DD71E4">
        <w:rPr>
          <w:rFonts w:ascii="Calibri" w:hAnsi="Calibri" w:cs="Calibri"/>
          <w:color w:val="767171" w:themeColor="background2" w:themeShade="80"/>
          <w:sz w:val="26"/>
          <w:szCs w:val="26"/>
        </w:rPr>
        <w:t xml:space="preserve">Así lo resolvió y firma el Licenciado </w:t>
      </w:r>
      <w:r w:rsidRPr="00DD71E4">
        <w:rPr>
          <w:rFonts w:ascii="Calibri" w:hAnsi="Calibri" w:cs="Calibri"/>
          <w:b/>
          <w:bCs/>
          <w:color w:val="767171" w:themeColor="background2" w:themeShade="80"/>
          <w:sz w:val="26"/>
          <w:szCs w:val="26"/>
        </w:rPr>
        <w:t>Ernesto Alejandro Mora Álvarez</w:t>
      </w:r>
      <w:r w:rsidRPr="00DD71E4">
        <w:rPr>
          <w:rFonts w:ascii="Calibri" w:hAnsi="Calibri" w:cs="Calibri"/>
          <w:color w:val="767171" w:themeColor="background2" w:themeShade="80"/>
          <w:sz w:val="26"/>
          <w:szCs w:val="26"/>
        </w:rPr>
        <w:t xml:space="preserve">, Juez Segundo Administrativo municipal de León, Guanajuato, quien actúa asistido en </w:t>
      </w:r>
      <w:r w:rsidRPr="00DD71E4">
        <w:rPr>
          <w:rFonts w:ascii="Calibri" w:hAnsi="Calibri" w:cs="Calibri"/>
          <w:color w:val="767171" w:themeColor="background2" w:themeShade="80"/>
          <w:sz w:val="26"/>
          <w:szCs w:val="26"/>
        </w:rPr>
        <w:lastRenderedPageBreak/>
        <w:t xml:space="preserve">forma legal con Secretaria de Estudio y Cuenta, Licenciada </w:t>
      </w:r>
      <w:r w:rsidRPr="00DD71E4">
        <w:rPr>
          <w:rFonts w:ascii="Calibri" w:hAnsi="Calibri" w:cs="Calibri"/>
          <w:b/>
          <w:bCs/>
          <w:color w:val="767171" w:themeColor="background2" w:themeShade="80"/>
          <w:sz w:val="26"/>
          <w:szCs w:val="26"/>
        </w:rPr>
        <w:t>María del Rocío Villanueva Sánchez</w:t>
      </w:r>
      <w:r w:rsidRPr="00DD71E4">
        <w:rPr>
          <w:rFonts w:ascii="Calibri" w:hAnsi="Calibri" w:cs="Calibri"/>
          <w:color w:val="767171" w:themeColor="background2" w:themeShade="80"/>
          <w:sz w:val="26"/>
          <w:szCs w:val="26"/>
        </w:rPr>
        <w:t>, quien da fe. . . . . . . . . . . . . . . . . . . . . . . . . . . . . . . . . . . . . . . . .</w:t>
      </w:r>
      <w:r w:rsidR="00606C48" w:rsidRPr="00DD71E4">
        <w:rPr>
          <w:rFonts w:ascii="Calibri" w:hAnsi="Calibri" w:cs="Calibri"/>
          <w:color w:val="767171" w:themeColor="background2" w:themeShade="80"/>
          <w:sz w:val="26"/>
          <w:szCs w:val="26"/>
        </w:rPr>
        <w:t xml:space="preserve"> . </w:t>
      </w:r>
    </w:p>
    <w:p w:rsidR="00F16735" w:rsidRPr="00DD71E4" w:rsidRDefault="00F16735" w:rsidP="00F16735">
      <w:pPr>
        <w:pStyle w:val="Textoindependiente"/>
        <w:ind w:firstLine="708"/>
        <w:rPr>
          <w:b/>
          <w:iCs/>
          <w:color w:val="767171" w:themeColor="background2" w:themeShade="80"/>
          <w:sz w:val="18"/>
          <w:szCs w:val="18"/>
        </w:rPr>
      </w:pPr>
    </w:p>
    <w:p w:rsidR="00F16735" w:rsidRPr="00DD71E4" w:rsidRDefault="00F16735" w:rsidP="00F16735">
      <w:pPr>
        <w:pStyle w:val="Textoindependiente"/>
        <w:ind w:firstLine="708"/>
        <w:rPr>
          <w:b/>
          <w:iCs/>
          <w:color w:val="767171" w:themeColor="background2" w:themeShade="80"/>
          <w:sz w:val="18"/>
          <w:szCs w:val="18"/>
        </w:rPr>
      </w:pPr>
    </w:p>
    <w:p w:rsidR="00D869BA" w:rsidRPr="00DD71E4" w:rsidRDefault="00D869BA">
      <w:pPr>
        <w:rPr>
          <w:color w:val="767171" w:themeColor="background2" w:themeShade="80"/>
        </w:rPr>
      </w:pPr>
    </w:p>
    <w:sectPr w:rsidR="00D869BA" w:rsidRPr="00DD71E4" w:rsidSect="00CF37EA">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C14" w:rsidRDefault="00CE2C14">
      <w:r>
        <w:separator/>
      </w:r>
    </w:p>
  </w:endnote>
  <w:endnote w:type="continuationSeparator" w:id="0">
    <w:p w:rsidR="00CE2C14" w:rsidRDefault="00CE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C14" w:rsidRDefault="00CE2C14">
      <w:r>
        <w:separator/>
      </w:r>
    </w:p>
  </w:footnote>
  <w:footnote w:type="continuationSeparator" w:id="0">
    <w:p w:rsidR="00CE2C14" w:rsidRDefault="00CE2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2B5" w:rsidRDefault="008D72B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D72B5" w:rsidRDefault="008D72B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2B5" w:rsidRDefault="008D72B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5332">
      <w:rPr>
        <w:rStyle w:val="Nmerodepgina"/>
        <w:noProof/>
      </w:rPr>
      <w:t>7</w:t>
    </w:r>
    <w:r>
      <w:rPr>
        <w:rStyle w:val="Nmerodepgina"/>
      </w:rPr>
      <w:fldChar w:fldCharType="end"/>
    </w:r>
  </w:p>
  <w:p w:rsidR="008D72B5" w:rsidRDefault="008D72B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735"/>
    <w:rsid w:val="00024D3A"/>
    <w:rsid w:val="000B5396"/>
    <w:rsid w:val="000E1771"/>
    <w:rsid w:val="000E22CA"/>
    <w:rsid w:val="000E5668"/>
    <w:rsid w:val="001532A1"/>
    <w:rsid w:val="001617DD"/>
    <w:rsid w:val="00162C63"/>
    <w:rsid w:val="001678A8"/>
    <w:rsid w:val="001F67A4"/>
    <w:rsid w:val="002106CF"/>
    <w:rsid w:val="00214D77"/>
    <w:rsid w:val="00234DB7"/>
    <w:rsid w:val="002625D8"/>
    <w:rsid w:val="00262D8C"/>
    <w:rsid w:val="002861DD"/>
    <w:rsid w:val="002B45C8"/>
    <w:rsid w:val="002C74FA"/>
    <w:rsid w:val="002D33F0"/>
    <w:rsid w:val="002E0AC3"/>
    <w:rsid w:val="002E297C"/>
    <w:rsid w:val="00306CF1"/>
    <w:rsid w:val="0030760C"/>
    <w:rsid w:val="003356CE"/>
    <w:rsid w:val="00352559"/>
    <w:rsid w:val="0037043F"/>
    <w:rsid w:val="003C0C0A"/>
    <w:rsid w:val="003C2632"/>
    <w:rsid w:val="003D4B63"/>
    <w:rsid w:val="003F27FC"/>
    <w:rsid w:val="003F7871"/>
    <w:rsid w:val="004402A7"/>
    <w:rsid w:val="004542C0"/>
    <w:rsid w:val="00464344"/>
    <w:rsid w:val="00466BBF"/>
    <w:rsid w:val="004C20AA"/>
    <w:rsid w:val="004D0649"/>
    <w:rsid w:val="004E7F6B"/>
    <w:rsid w:val="00535C89"/>
    <w:rsid w:val="005571B6"/>
    <w:rsid w:val="00565709"/>
    <w:rsid w:val="00570E40"/>
    <w:rsid w:val="00584474"/>
    <w:rsid w:val="00591C64"/>
    <w:rsid w:val="005A1F3A"/>
    <w:rsid w:val="005B689D"/>
    <w:rsid w:val="005C62BB"/>
    <w:rsid w:val="005E38B4"/>
    <w:rsid w:val="00606C48"/>
    <w:rsid w:val="00622B16"/>
    <w:rsid w:val="0063260B"/>
    <w:rsid w:val="00641EB1"/>
    <w:rsid w:val="0065451E"/>
    <w:rsid w:val="006A5BE2"/>
    <w:rsid w:val="006C1ECA"/>
    <w:rsid w:val="006E5332"/>
    <w:rsid w:val="006E5E2E"/>
    <w:rsid w:val="006E7294"/>
    <w:rsid w:val="0070509A"/>
    <w:rsid w:val="007A3C55"/>
    <w:rsid w:val="007B499E"/>
    <w:rsid w:val="007D19A8"/>
    <w:rsid w:val="007E41BB"/>
    <w:rsid w:val="0083205F"/>
    <w:rsid w:val="00875258"/>
    <w:rsid w:val="008A301D"/>
    <w:rsid w:val="008D394C"/>
    <w:rsid w:val="008D5B4A"/>
    <w:rsid w:val="008D72B5"/>
    <w:rsid w:val="008E2E98"/>
    <w:rsid w:val="008F3DF4"/>
    <w:rsid w:val="00970106"/>
    <w:rsid w:val="009A004C"/>
    <w:rsid w:val="009B7D7A"/>
    <w:rsid w:val="009D553B"/>
    <w:rsid w:val="00A040F4"/>
    <w:rsid w:val="00A46A05"/>
    <w:rsid w:val="00A52FE9"/>
    <w:rsid w:val="00A8104F"/>
    <w:rsid w:val="00AA4EC9"/>
    <w:rsid w:val="00AD462E"/>
    <w:rsid w:val="00AF16BB"/>
    <w:rsid w:val="00B02830"/>
    <w:rsid w:val="00B07875"/>
    <w:rsid w:val="00B230C6"/>
    <w:rsid w:val="00B41059"/>
    <w:rsid w:val="00B811BA"/>
    <w:rsid w:val="00B929F6"/>
    <w:rsid w:val="00BD5BBD"/>
    <w:rsid w:val="00BF029E"/>
    <w:rsid w:val="00BF1CA6"/>
    <w:rsid w:val="00C03835"/>
    <w:rsid w:val="00C053A6"/>
    <w:rsid w:val="00C05E75"/>
    <w:rsid w:val="00C547B3"/>
    <w:rsid w:val="00C577CD"/>
    <w:rsid w:val="00C65642"/>
    <w:rsid w:val="00C66FF1"/>
    <w:rsid w:val="00CA1D41"/>
    <w:rsid w:val="00CA2ED1"/>
    <w:rsid w:val="00CC290F"/>
    <w:rsid w:val="00CD442B"/>
    <w:rsid w:val="00CE2C14"/>
    <w:rsid w:val="00CF37EA"/>
    <w:rsid w:val="00D26AA6"/>
    <w:rsid w:val="00D44E3D"/>
    <w:rsid w:val="00D475B6"/>
    <w:rsid w:val="00D6518B"/>
    <w:rsid w:val="00D869BA"/>
    <w:rsid w:val="00D875B9"/>
    <w:rsid w:val="00DB5567"/>
    <w:rsid w:val="00DB6F91"/>
    <w:rsid w:val="00DC58A4"/>
    <w:rsid w:val="00DD71E4"/>
    <w:rsid w:val="00E1792A"/>
    <w:rsid w:val="00E26D22"/>
    <w:rsid w:val="00E32CCE"/>
    <w:rsid w:val="00E43E9B"/>
    <w:rsid w:val="00E43EDD"/>
    <w:rsid w:val="00E44DCC"/>
    <w:rsid w:val="00E6329F"/>
    <w:rsid w:val="00E76DE1"/>
    <w:rsid w:val="00EA197E"/>
    <w:rsid w:val="00EC741B"/>
    <w:rsid w:val="00F02B8D"/>
    <w:rsid w:val="00F16735"/>
    <w:rsid w:val="00F221D9"/>
    <w:rsid w:val="00F46CF2"/>
    <w:rsid w:val="00F97156"/>
    <w:rsid w:val="00FB3B0D"/>
    <w:rsid w:val="00FE4A6E"/>
    <w:rsid w:val="00FF73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3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1673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16735"/>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semiHidden/>
    <w:rsid w:val="00F16735"/>
    <w:pPr>
      <w:jc w:val="both"/>
    </w:pPr>
    <w:rPr>
      <w:lang w:val="es-MX"/>
    </w:rPr>
  </w:style>
  <w:style w:type="character" w:customStyle="1" w:styleId="TextoindependienteCar">
    <w:name w:val="Texto independiente Car"/>
    <w:basedOn w:val="Fuentedeprrafopredeter"/>
    <w:link w:val="Textoindependiente"/>
    <w:semiHidden/>
    <w:rsid w:val="00F16735"/>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F16735"/>
  </w:style>
  <w:style w:type="paragraph" w:styleId="Encabezado">
    <w:name w:val="header"/>
    <w:basedOn w:val="Normal"/>
    <w:link w:val="EncabezadoCar"/>
    <w:semiHidden/>
    <w:rsid w:val="00F16735"/>
    <w:pPr>
      <w:tabs>
        <w:tab w:val="center" w:pos="4419"/>
        <w:tab w:val="right" w:pos="8838"/>
      </w:tabs>
    </w:pPr>
    <w:rPr>
      <w:lang w:val="es-MX"/>
    </w:rPr>
  </w:style>
  <w:style w:type="character" w:customStyle="1" w:styleId="EncabezadoCar">
    <w:name w:val="Encabezado Car"/>
    <w:basedOn w:val="Fuentedeprrafopredeter"/>
    <w:link w:val="Encabezado"/>
    <w:semiHidden/>
    <w:rsid w:val="00F16735"/>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F1673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16735"/>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3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16735"/>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16735"/>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semiHidden/>
    <w:rsid w:val="00F16735"/>
    <w:pPr>
      <w:jc w:val="both"/>
    </w:pPr>
    <w:rPr>
      <w:lang w:val="es-MX"/>
    </w:rPr>
  </w:style>
  <w:style w:type="character" w:customStyle="1" w:styleId="TextoindependienteCar">
    <w:name w:val="Texto independiente Car"/>
    <w:basedOn w:val="Fuentedeprrafopredeter"/>
    <w:link w:val="Textoindependiente"/>
    <w:semiHidden/>
    <w:rsid w:val="00F16735"/>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F16735"/>
  </w:style>
  <w:style w:type="paragraph" w:styleId="Encabezado">
    <w:name w:val="header"/>
    <w:basedOn w:val="Normal"/>
    <w:link w:val="EncabezadoCar"/>
    <w:semiHidden/>
    <w:rsid w:val="00F16735"/>
    <w:pPr>
      <w:tabs>
        <w:tab w:val="center" w:pos="4419"/>
        <w:tab w:val="right" w:pos="8838"/>
      </w:tabs>
    </w:pPr>
    <w:rPr>
      <w:lang w:val="es-MX"/>
    </w:rPr>
  </w:style>
  <w:style w:type="character" w:customStyle="1" w:styleId="EncabezadoCar">
    <w:name w:val="Encabezado Car"/>
    <w:basedOn w:val="Fuentedeprrafopredeter"/>
    <w:link w:val="Encabezado"/>
    <w:semiHidden/>
    <w:rsid w:val="00F16735"/>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F1673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1673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11629">
      <w:bodyDiv w:val="1"/>
      <w:marLeft w:val="0"/>
      <w:marRight w:val="0"/>
      <w:marTop w:val="0"/>
      <w:marBottom w:val="0"/>
      <w:divBdr>
        <w:top w:val="none" w:sz="0" w:space="0" w:color="auto"/>
        <w:left w:val="none" w:sz="0" w:space="0" w:color="auto"/>
        <w:bottom w:val="none" w:sz="0" w:space="0" w:color="auto"/>
        <w:right w:val="none" w:sz="0" w:space="0" w:color="auto"/>
      </w:divBdr>
    </w:div>
    <w:div w:id="590554147">
      <w:bodyDiv w:val="1"/>
      <w:marLeft w:val="0"/>
      <w:marRight w:val="0"/>
      <w:marTop w:val="0"/>
      <w:marBottom w:val="0"/>
      <w:divBdr>
        <w:top w:val="none" w:sz="0" w:space="0" w:color="auto"/>
        <w:left w:val="none" w:sz="0" w:space="0" w:color="auto"/>
        <w:bottom w:val="none" w:sz="0" w:space="0" w:color="auto"/>
        <w:right w:val="none" w:sz="0" w:space="0" w:color="auto"/>
      </w:divBdr>
    </w:div>
    <w:div w:id="615064737">
      <w:bodyDiv w:val="1"/>
      <w:marLeft w:val="0"/>
      <w:marRight w:val="0"/>
      <w:marTop w:val="0"/>
      <w:marBottom w:val="0"/>
      <w:divBdr>
        <w:top w:val="none" w:sz="0" w:space="0" w:color="auto"/>
        <w:left w:val="none" w:sz="0" w:space="0" w:color="auto"/>
        <w:bottom w:val="none" w:sz="0" w:space="0" w:color="auto"/>
        <w:right w:val="none" w:sz="0" w:space="0" w:color="auto"/>
      </w:divBdr>
    </w:div>
    <w:div w:id="616640507">
      <w:bodyDiv w:val="1"/>
      <w:marLeft w:val="0"/>
      <w:marRight w:val="0"/>
      <w:marTop w:val="0"/>
      <w:marBottom w:val="0"/>
      <w:divBdr>
        <w:top w:val="none" w:sz="0" w:space="0" w:color="auto"/>
        <w:left w:val="none" w:sz="0" w:space="0" w:color="auto"/>
        <w:bottom w:val="none" w:sz="0" w:space="0" w:color="auto"/>
        <w:right w:val="none" w:sz="0" w:space="0" w:color="auto"/>
      </w:divBdr>
    </w:div>
    <w:div w:id="660888339">
      <w:bodyDiv w:val="1"/>
      <w:marLeft w:val="0"/>
      <w:marRight w:val="0"/>
      <w:marTop w:val="0"/>
      <w:marBottom w:val="0"/>
      <w:divBdr>
        <w:top w:val="none" w:sz="0" w:space="0" w:color="auto"/>
        <w:left w:val="none" w:sz="0" w:space="0" w:color="auto"/>
        <w:bottom w:val="none" w:sz="0" w:space="0" w:color="auto"/>
        <w:right w:val="none" w:sz="0" w:space="0" w:color="auto"/>
      </w:divBdr>
    </w:div>
    <w:div w:id="682517801">
      <w:bodyDiv w:val="1"/>
      <w:marLeft w:val="0"/>
      <w:marRight w:val="0"/>
      <w:marTop w:val="0"/>
      <w:marBottom w:val="0"/>
      <w:divBdr>
        <w:top w:val="none" w:sz="0" w:space="0" w:color="auto"/>
        <w:left w:val="none" w:sz="0" w:space="0" w:color="auto"/>
        <w:bottom w:val="none" w:sz="0" w:space="0" w:color="auto"/>
        <w:right w:val="none" w:sz="0" w:space="0" w:color="auto"/>
      </w:divBdr>
    </w:div>
    <w:div w:id="964964575">
      <w:bodyDiv w:val="1"/>
      <w:marLeft w:val="0"/>
      <w:marRight w:val="0"/>
      <w:marTop w:val="0"/>
      <w:marBottom w:val="0"/>
      <w:divBdr>
        <w:top w:val="none" w:sz="0" w:space="0" w:color="auto"/>
        <w:left w:val="none" w:sz="0" w:space="0" w:color="auto"/>
        <w:bottom w:val="none" w:sz="0" w:space="0" w:color="auto"/>
        <w:right w:val="none" w:sz="0" w:space="0" w:color="auto"/>
      </w:divBdr>
    </w:div>
    <w:div w:id="1143816400">
      <w:bodyDiv w:val="1"/>
      <w:marLeft w:val="0"/>
      <w:marRight w:val="0"/>
      <w:marTop w:val="0"/>
      <w:marBottom w:val="0"/>
      <w:divBdr>
        <w:top w:val="none" w:sz="0" w:space="0" w:color="auto"/>
        <w:left w:val="none" w:sz="0" w:space="0" w:color="auto"/>
        <w:bottom w:val="none" w:sz="0" w:space="0" w:color="auto"/>
        <w:right w:val="none" w:sz="0" w:space="0" w:color="auto"/>
      </w:divBdr>
    </w:div>
    <w:div w:id="1307902128">
      <w:bodyDiv w:val="1"/>
      <w:marLeft w:val="0"/>
      <w:marRight w:val="0"/>
      <w:marTop w:val="0"/>
      <w:marBottom w:val="0"/>
      <w:divBdr>
        <w:top w:val="none" w:sz="0" w:space="0" w:color="auto"/>
        <w:left w:val="none" w:sz="0" w:space="0" w:color="auto"/>
        <w:bottom w:val="none" w:sz="0" w:space="0" w:color="auto"/>
        <w:right w:val="none" w:sz="0" w:space="0" w:color="auto"/>
      </w:divBdr>
    </w:div>
    <w:div w:id="1577090575">
      <w:bodyDiv w:val="1"/>
      <w:marLeft w:val="0"/>
      <w:marRight w:val="0"/>
      <w:marTop w:val="0"/>
      <w:marBottom w:val="0"/>
      <w:divBdr>
        <w:top w:val="none" w:sz="0" w:space="0" w:color="auto"/>
        <w:left w:val="none" w:sz="0" w:space="0" w:color="auto"/>
        <w:bottom w:val="none" w:sz="0" w:space="0" w:color="auto"/>
        <w:right w:val="none" w:sz="0" w:space="0" w:color="auto"/>
      </w:divBdr>
    </w:div>
    <w:div w:id="17078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3051</Words>
  <Characters>16782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2017-01-30T20:12:00Z</dcterms:created>
  <dcterms:modified xsi:type="dcterms:W3CDTF">2017-01-30T20:12:00Z</dcterms:modified>
</cp:coreProperties>
</file>